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22430" w:type="dxa"/>
        <w:tblLook w:val="04A0" w:firstRow="1" w:lastRow="0" w:firstColumn="1" w:lastColumn="0" w:noHBand="0" w:noVBand="1"/>
      </w:tblPr>
      <w:tblGrid>
        <w:gridCol w:w="1555"/>
        <w:gridCol w:w="3543"/>
        <w:gridCol w:w="284"/>
        <w:gridCol w:w="2835"/>
        <w:gridCol w:w="283"/>
        <w:gridCol w:w="6379"/>
        <w:gridCol w:w="425"/>
        <w:gridCol w:w="7126"/>
      </w:tblGrid>
      <w:tr w:rsidR="006D41A9" w:rsidRPr="00F413CC" w14:paraId="7DAE8C81" w14:textId="77777777" w:rsidTr="006D41A9">
        <w:trPr>
          <w:trHeight w:val="274"/>
        </w:trPr>
        <w:tc>
          <w:tcPr>
            <w:tcW w:w="1555" w:type="dxa"/>
          </w:tcPr>
          <w:p w14:paraId="791C44D8" w14:textId="77777777" w:rsidR="006D41A9" w:rsidRPr="00F413CC" w:rsidRDefault="006D41A9" w:rsidP="00AA5E79">
            <w:pPr>
              <w:jc w:val="center"/>
              <w:rPr>
                <w:rFonts w:ascii="Segoe UI" w:hAnsi="Segoe UI" w:cs="Segoe UI"/>
                <w:b/>
              </w:rPr>
            </w:pPr>
            <w:r w:rsidRPr="00F413CC">
              <w:rPr>
                <w:rFonts w:ascii="Segoe UI" w:hAnsi="Segoe UI" w:cs="Segoe UI"/>
                <w:noProof/>
                <w:color w:val="000000"/>
                <w:lang w:eastAsia="en-GB"/>
              </w:rPr>
              <w:drawing>
                <wp:anchor distT="0" distB="0" distL="114300" distR="114300" simplePos="0" relativeHeight="251660288" behindDoc="1" locked="0" layoutInCell="1" allowOverlap="1" wp14:anchorId="4BBB4D5B" wp14:editId="6B938CAC">
                  <wp:simplePos x="0" y="0"/>
                  <wp:positionH relativeFrom="column">
                    <wp:posOffset>194945</wp:posOffset>
                  </wp:positionH>
                  <wp:positionV relativeFrom="paragraph">
                    <wp:posOffset>-5715</wp:posOffset>
                  </wp:positionV>
                  <wp:extent cx="437322" cy="45779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437322" cy="4577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875" w:type="dxa"/>
            <w:gridSpan w:val="7"/>
            <w:shd w:val="clear" w:color="auto" w:fill="C5E0B3" w:themeFill="accent6" w:themeFillTint="66"/>
          </w:tcPr>
          <w:p w14:paraId="4C89F96B" w14:textId="44254598" w:rsidR="006D41A9" w:rsidRPr="00F413CC" w:rsidRDefault="00465DDF" w:rsidP="00AA5E79">
            <w:pPr>
              <w:jc w:val="center"/>
              <w:rPr>
                <w:rFonts w:ascii="Segoe UI" w:hAnsi="Segoe UI" w:cs="Segoe UI"/>
                <w:b/>
                <w:sz w:val="26"/>
              </w:rPr>
            </w:pPr>
            <w:r w:rsidRPr="00F413CC">
              <w:rPr>
                <w:rFonts w:ascii="Segoe UI" w:hAnsi="Segoe UI" w:cs="Segoe UI"/>
                <w:b/>
                <w:sz w:val="26"/>
              </w:rPr>
              <w:t>UKS2</w:t>
            </w:r>
            <w:r w:rsidR="006D41A9" w:rsidRPr="00F413CC">
              <w:rPr>
                <w:rFonts w:ascii="Segoe UI" w:hAnsi="Segoe UI" w:cs="Segoe UI"/>
                <w:b/>
                <w:sz w:val="26"/>
              </w:rPr>
              <w:t xml:space="preserve"> The Great War: Theme Content</w:t>
            </w:r>
          </w:p>
          <w:p w14:paraId="64326DE3" w14:textId="77777777" w:rsidR="006D41A9" w:rsidRPr="00F413CC" w:rsidRDefault="006D41A9" w:rsidP="00AA5E79">
            <w:pPr>
              <w:jc w:val="center"/>
              <w:rPr>
                <w:rFonts w:ascii="Segoe UI" w:hAnsi="Segoe UI" w:cs="Segoe UI"/>
                <w:b/>
              </w:rPr>
            </w:pPr>
          </w:p>
        </w:tc>
      </w:tr>
      <w:tr w:rsidR="005B5989" w:rsidRPr="00F413CC" w14:paraId="6CE351F1" w14:textId="77777777" w:rsidTr="006D41A9">
        <w:trPr>
          <w:trHeight w:val="401"/>
        </w:trPr>
        <w:tc>
          <w:tcPr>
            <w:tcW w:w="5098" w:type="dxa"/>
            <w:gridSpan w:val="2"/>
            <w:shd w:val="clear" w:color="auto" w:fill="E2EFD9" w:themeFill="accent6" w:themeFillTint="33"/>
          </w:tcPr>
          <w:p w14:paraId="2C513869" w14:textId="77777777" w:rsidR="005B5989" w:rsidRPr="00F413CC" w:rsidRDefault="005B5989" w:rsidP="006D41A9">
            <w:pPr>
              <w:jc w:val="center"/>
              <w:rPr>
                <w:rFonts w:ascii="Segoe UI" w:hAnsi="Segoe UI" w:cs="Segoe UI"/>
                <w:b/>
              </w:rPr>
            </w:pPr>
            <w:r w:rsidRPr="00F413CC">
              <w:rPr>
                <w:rFonts w:ascii="Segoe UI" w:hAnsi="Segoe UI" w:cs="Segoe UI"/>
                <w:b/>
              </w:rPr>
              <w:t>Core Subjects</w:t>
            </w:r>
          </w:p>
        </w:tc>
        <w:tc>
          <w:tcPr>
            <w:tcW w:w="284" w:type="dxa"/>
            <w:vMerge w:val="restart"/>
          </w:tcPr>
          <w:p w14:paraId="42EDDE40" w14:textId="77777777" w:rsidR="005B5989" w:rsidRPr="00F413CC" w:rsidRDefault="005B5989">
            <w:pPr>
              <w:rPr>
                <w:rFonts w:ascii="Segoe UI" w:hAnsi="Segoe UI" w:cs="Segoe UI"/>
              </w:rPr>
            </w:pPr>
          </w:p>
        </w:tc>
        <w:tc>
          <w:tcPr>
            <w:tcW w:w="2835" w:type="dxa"/>
            <w:shd w:val="clear" w:color="auto" w:fill="E2EFD9" w:themeFill="accent6" w:themeFillTint="33"/>
          </w:tcPr>
          <w:p w14:paraId="3A740961" w14:textId="77777777" w:rsidR="005B5989" w:rsidRPr="00F413CC" w:rsidRDefault="005B5989" w:rsidP="006D41A9">
            <w:pPr>
              <w:jc w:val="center"/>
              <w:rPr>
                <w:rFonts w:ascii="Segoe UI" w:hAnsi="Segoe UI" w:cs="Segoe UI"/>
              </w:rPr>
            </w:pPr>
            <w:r w:rsidRPr="00F413CC">
              <w:rPr>
                <w:rFonts w:ascii="Segoe UI" w:hAnsi="Segoe UI" w:cs="Segoe UI"/>
                <w:b/>
              </w:rPr>
              <w:t>Personal Development</w:t>
            </w:r>
          </w:p>
        </w:tc>
        <w:tc>
          <w:tcPr>
            <w:tcW w:w="283" w:type="dxa"/>
            <w:vMerge w:val="restart"/>
          </w:tcPr>
          <w:p w14:paraId="109896B2" w14:textId="77777777" w:rsidR="005B5989" w:rsidRPr="00F413CC" w:rsidRDefault="005B5989">
            <w:pPr>
              <w:rPr>
                <w:rFonts w:ascii="Segoe UI" w:hAnsi="Segoe UI" w:cs="Segoe UI"/>
              </w:rPr>
            </w:pPr>
          </w:p>
        </w:tc>
        <w:tc>
          <w:tcPr>
            <w:tcW w:w="13930" w:type="dxa"/>
            <w:gridSpan w:val="3"/>
            <w:shd w:val="clear" w:color="auto" w:fill="E2EFD9" w:themeFill="accent6" w:themeFillTint="33"/>
          </w:tcPr>
          <w:p w14:paraId="48D9F6F1" w14:textId="77777777" w:rsidR="005B5989" w:rsidRPr="00F413CC" w:rsidRDefault="005B5989" w:rsidP="008A3A5E">
            <w:pPr>
              <w:jc w:val="center"/>
              <w:rPr>
                <w:rFonts w:ascii="Segoe UI" w:hAnsi="Segoe UI" w:cs="Segoe UI"/>
                <w:b/>
              </w:rPr>
            </w:pPr>
            <w:r w:rsidRPr="00F413CC">
              <w:rPr>
                <w:rFonts w:ascii="Segoe UI" w:hAnsi="Segoe UI" w:cs="Segoe UI"/>
                <w:b/>
              </w:rPr>
              <w:t>Foundation Subjects</w:t>
            </w:r>
          </w:p>
        </w:tc>
      </w:tr>
      <w:tr w:rsidR="007F4F7F" w:rsidRPr="00F413CC" w14:paraId="483D31F6" w14:textId="77777777" w:rsidTr="00E41959">
        <w:trPr>
          <w:trHeight w:val="346"/>
        </w:trPr>
        <w:tc>
          <w:tcPr>
            <w:tcW w:w="5098" w:type="dxa"/>
            <w:gridSpan w:val="2"/>
            <w:shd w:val="clear" w:color="auto" w:fill="FFFF00"/>
          </w:tcPr>
          <w:p w14:paraId="67CB74F2" w14:textId="6F1A2325" w:rsidR="007F4F7F" w:rsidRPr="00F413CC" w:rsidRDefault="007F4F7F" w:rsidP="007F4F7F">
            <w:pPr>
              <w:jc w:val="center"/>
              <w:rPr>
                <w:rFonts w:ascii="Segoe UI" w:hAnsi="Segoe UI" w:cs="Segoe UI"/>
                <w:b/>
              </w:rPr>
            </w:pPr>
            <w:r w:rsidRPr="00F413CC">
              <w:rPr>
                <w:rFonts w:ascii="Segoe UI" w:hAnsi="Segoe UI" w:cs="Segoe UI"/>
                <w:b/>
              </w:rPr>
              <w:t>English</w:t>
            </w:r>
          </w:p>
        </w:tc>
        <w:tc>
          <w:tcPr>
            <w:tcW w:w="284" w:type="dxa"/>
            <w:vMerge/>
          </w:tcPr>
          <w:p w14:paraId="0352656C" w14:textId="77777777" w:rsidR="007F4F7F" w:rsidRPr="00F413CC" w:rsidRDefault="007F4F7F" w:rsidP="007F4F7F">
            <w:pPr>
              <w:rPr>
                <w:rFonts w:ascii="Segoe UI" w:hAnsi="Segoe UI" w:cs="Segoe UI"/>
              </w:rPr>
            </w:pPr>
          </w:p>
        </w:tc>
        <w:tc>
          <w:tcPr>
            <w:tcW w:w="2835" w:type="dxa"/>
            <w:shd w:val="clear" w:color="auto" w:fill="7030A0"/>
          </w:tcPr>
          <w:p w14:paraId="0B099D3B" w14:textId="77777777" w:rsidR="007F4F7F" w:rsidRPr="00F413CC" w:rsidRDefault="007F4F7F" w:rsidP="007F4F7F">
            <w:pPr>
              <w:jc w:val="center"/>
              <w:rPr>
                <w:rFonts w:ascii="Segoe UI" w:hAnsi="Segoe UI" w:cs="Segoe UI"/>
                <w:b/>
              </w:rPr>
            </w:pPr>
            <w:r w:rsidRPr="00F413CC">
              <w:rPr>
                <w:rFonts w:ascii="Segoe UI" w:hAnsi="Segoe UI" w:cs="Segoe UI"/>
                <w:b/>
              </w:rPr>
              <w:t>Spiritual</w:t>
            </w:r>
          </w:p>
        </w:tc>
        <w:tc>
          <w:tcPr>
            <w:tcW w:w="283" w:type="dxa"/>
            <w:vMerge/>
          </w:tcPr>
          <w:p w14:paraId="0AE18E5F" w14:textId="77777777" w:rsidR="007F4F7F" w:rsidRPr="00F413CC" w:rsidRDefault="007F4F7F" w:rsidP="007F4F7F">
            <w:pPr>
              <w:rPr>
                <w:rFonts w:ascii="Segoe UI" w:hAnsi="Segoe UI" w:cs="Segoe UI"/>
              </w:rPr>
            </w:pPr>
          </w:p>
        </w:tc>
        <w:tc>
          <w:tcPr>
            <w:tcW w:w="6379" w:type="dxa"/>
            <w:shd w:val="clear" w:color="auto" w:fill="00B050"/>
          </w:tcPr>
          <w:p w14:paraId="0A1F83E2" w14:textId="76A662B6" w:rsidR="007F4F7F" w:rsidRPr="00F413CC" w:rsidRDefault="007F4F7F" w:rsidP="007F4F7F">
            <w:pPr>
              <w:jc w:val="center"/>
              <w:rPr>
                <w:rFonts w:ascii="Segoe UI" w:hAnsi="Segoe UI" w:cs="Segoe UI"/>
                <w:b/>
              </w:rPr>
            </w:pPr>
            <w:r w:rsidRPr="00F413CC">
              <w:rPr>
                <w:rFonts w:ascii="Segoe UI" w:hAnsi="Segoe UI" w:cs="Segoe UI"/>
                <w:b/>
              </w:rPr>
              <w:t>Art and Design and Design and Technology</w:t>
            </w:r>
          </w:p>
        </w:tc>
        <w:tc>
          <w:tcPr>
            <w:tcW w:w="425" w:type="dxa"/>
            <w:vMerge w:val="restart"/>
          </w:tcPr>
          <w:p w14:paraId="76133437" w14:textId="77777777" w:rsidR="007F4F7F" w:rsidRPr="00F413CC" w:rsidRDefault="007F4F7F" w:rsidP="007F4F7F">
            <w:pPr>
              <w:rPr>
                <w:rFonts w:ascii="Segoe UI" w:hAnsi="Segoe UI" w:cs="Segoe UI"/>
              </w:rPr>
            </w:pPr>
          </w:p>
        </w:tc>
        <w:tc>
          <w:tcPr>
            <w:tcW w:w="7126" w:type="dxa"/>
            <w:shd w:val="clear" w:color="auto" w:fill="EA68CE"/>
          </w:tcPr>
          <w:p w14:paraId="59C72758" w14:textId="3D246F41" w:rsidR="007F4F7F" w:rsidRPr="00F413CC" w:rsidRDefault="007F4F7F" w:rsidP="007F4F7F">
            <w:pPr>
              <w:jc w:val="center"/>
              <w:rPr>
                <w:rFonts w:ascii="Segoe UI" w:hAnsi="Segoe UI" w:cs="Segoe UI"/>
                <w:b/>
              </w:rPr>
            </w:pPr>
            <w:r w:rsidRPr="00F413CC">
              <w:rPr>
                <w:rFonts w:ascii="Segoe UI" w:hAnsi="Segoe UI" w:cs="Segoe UI"/>
                <w:b/>
              </w:rPr>
              <w:t>Religious Education</w:t>
            </w:r>
          </w:p>
        </w:tc>
      </w:tr>
      <w:tr w:rsidR="007F4F7F" w:rsidRPr="00F413CC" w14:paraId="6436E76D" w14:textId="77777777" w:rsidTr="00E41959">
        <w:trPr>
          <w:trHeight w:val="1861"/>
        </w:trPr>
        <w:tc>
          <w:tcPr>
            <w:tcW w:w="5098" w:type="dxa"/>
            <w:gridSpan w:val="2"/>
            <w:vMerge w:val="restart"/>
          </w:tcPr>
          <w:p w14:paraId="58C33648" w14:textId="77777777" w:rsidR="007F4F7F" w:rsidRPr="00F413CC" w:rsidRDefault="007F4F7F" w:rsidP="007F4F7F">
            <w:pPr>
              <w:widowControl w:val="0"/>
              <w:spacing w:after="120" w:line="285" w:lineRule="auto"/>
              <w:jc w:val="left"/>
              <w:rPr>
                <w:rFonts w:ascii="Arial" w:hAnsi="Arial" w:cs="Arial"/>
                <w:lang w:val="en-US"/>
              </w:rPr>
            </w:pPr>
            <w:r w:rsidRPr="00F413CC">
              <w:rPr>
                <w:rFonts w:ascii="Arial" w:hAnsi="Arial" w:cs="Arial"/>
                <w:lang w:val="en-US"/>
              </w:rPr>
              <w:t>Children read a range of poems written about the experiences of world war one and evaluate the different perspectives that they show.</w:t>
            </w:r>
          </w:p>
          <w:p w14:paraId="54063B1A" w14:textId="77777777" w:rsidR="007F4F7F" w:rsidRPr="00F413CC" w:rsidRDefault="007F4F7F" w:rsidP="007F4F7F">
            <w:pPr>
              <w:widowControl w:val="0"/>
              <w:spacing w:after="120" w:line="285" w:lineRule="auto"/>
              <w:jc w:val="left"/>
              <w:rPr>
                <w:rFonts w:ascii="Arial" w:hAnsi="Arial" w:cs="Arial"/>
                <w:lang w:val="en-US"/>
              </w:rPr>
            </w:pPr>
            <w:r w:rsidRPr="00F413CC">
              <w:rPr>
                <w:rFonts w:ascii="Arial" w:hAnsi="Arial" w:cs="Arial"/>
                <w:lang w:val="en-US"/>
              </w:rPr>
              <w:t>Children to write narratives retelling a hero’s story in the Great War. Focus on shifts in tense and vivid descriptive writing.</w:t>
            </w:r>
          </w:p>
          <w:p w14:paraId="0E163136" w14:textId="77777777" w:rsidR="007F4F7F" w:rsidRPr="00F413CC" w:rsidRDefault="007F4F7F" w:rsidP="007F4F7F">
            <w:pPr>
              <w:widowControl w:val="0"/>
              <w:spacing w:after="120" w:line="285" w:lineRule="auto"/>
              <w:jc w:val="left"/>
              <w:rPr>
                <w:rFonts w:ascii="Arial" w:hAnsi="Arial" w:cs="Arial"/>
                <w:lang w:val="en-US"/>
              </w:rPr>
            </w:pPr>
          </w:p>
          <w:p w14:paraId="046A9327" w14:textId="77777777" w:rsidR="007F4F7F" w:rsidRPr="00F413CC" w:rsidRDefault="007F4F7F" w:rsidP="007F4F7F">
            <w:pPr>
              <w:widowControl w:val="0"/>
              <w:spacing w:after="120" w:line="285" w:lineRule="auto"/>
              <w:jc w:val="left"/>
              <w:rPr>
                <w:rFonts w:ascii="Arial" w:hAnsi="Arial" w:cs="Arial"/>
                <w:lang w:val="en-US"/>
              </w:rPr>
            </w:pPr>
            <w:r w:rsidRPr="00F413CC">
              <w:rPr>
                <w:rFonts w:ascii="Arial" w:hAnsi="Arial" w:cs="Arial"/>
                <w:lang w:val="en-US"/>
              </w:rPr>
              <w:t xml:space="preserve">Children to create flashback narratives in the life of a WW1 solider. </w:t>
            </w:r>
          </w:p>
          <w:p w14:paraId="1FF4E77D" w14:textId="1161625B" w:rsidR="007F4F7F" w:rsidRPr="00F413CC" w:rsidRDefault="007F4F7F" w:rsidP="007F4F7F">
            <w:pPr>
              <w:tabs>
                <w:tab w:val="left" w:pos="1522"/>
              </w:tabs>
              <w:rPr>
                <w:rFonts w:ascii="Segoe UI" w:hAnsi="Segoe UI" w:cs="Segoe UI"/>
                <w:lang w:val="en-US"/>
              </w:rPr>
            </w:pPr>
          </w:p>
        </w:tc>
        <w:tc>
          <w:tcPr>
            <w:tcW w:w="284" w:type="dxa"/>
            <w:vMerge/>
          </w:tcPr>
          <w:p w14:paraId="50DD1E8E" w14:textId="77777777" w:rsidR="007F4F7F" w:rsidRPr="00F413CC" w:rsidRDefault="007F4F7F" w:rsidP="007F4F7F">
            <w:pPr>
              <w:rPr>
                <w:rFonts w:ascii="Segoe UI" w:hAnsi="Segoe UI" w:cs="Segoe UI"/>
              </w:rPr>
            </w:pPr>
          </w:p>
        </w:tc>
        <w:tc>
          <w:tcPr>
            <w:tcW w:w="2835" w:type="dxa"/>
            <w:shd w:val="clear" w:color="auto" w:fill="auto"/>
          </w:tcPr>
          <w:p w14:paraId="3CA268B1" w14:textId="77777777" w:rsidR="007F4F7F" w:rsidRPr="00F413CC" w:rsidRDefault="007F4F7F" w:rsidP="007F4F7F">
            <w:pPr>
              <w:jc w:val="center"/>
              <w:rPr>
                <w:rFonts w:ascii="Arial" w:hAnsi="Arial" w:cs="Arial"/>
                <w:lang w:val="en-US"/>
              </w:rPr>
            </w:pPr>
            <w:r w:rsidRPr="00F413CC">
              <w:rPr>
                <w:rFonts w:ascii="Segoe UI" w:hAnsi="Segoe UI" w:cs="Segoe UI"/>
                <w:lang w:val="en-US"/>
              </w:rPr>
              <w:t xml:space="preserve"> </w:t>
            </w:r>
            <w:r w:rsidRPr="00F413CC">
              <w:rPr>
                <w:rFonts w:ascii="Arial" w:hAnsi="Arial" w:cs="Arial"/>
                <w:lang w:val="en-US"/>
              </w:rPr>
              <w:t>Discuss the contrasting attitudes held towards war by a number of different religions. Is there ever such a thing as a ‘just’ war?</w:t>
            </w:r>
          </w:p>
          <w:p w14:paraId="4DEA1403" w14:textId="77777777" w:rsidR="007F4F7F" w:rsidRPr="00F413CC" w:rsidRDefault="007F4F7F" w:rsidP="007F4F7F">
            <w:pPr>
              <w:spacing w:line="285" w:lineRule="auto"/>
              <w:rPr>
                <w:rFonts w:ascii="Segoe UI" w:hAnsi="Segoe UI" w:cs="Segoe UI"/>
                <w:lang w:val="en-US"/>
              </w:rPr>
            </w:pPr>
          </w:p>
        </w:tc>
        <w:tc>
          <w:tcPr>
            <w:tcW w:w="283" w:type="dxa"/>
            <w:vMerge/>
          </w:tcPr>
          <w:p w14:paraId="280E9C8B" w14:textId="77777777" w:rsidR="007F4F7F" w:rsidRPr="00F413CC" w:rsidRDefault="007F4F7F" w:rsidP="007F4F7F">
            <w:pPr>
              <w:rPr>
                <w:rFonts w:ascii="Segoe UI" w:hAnsi="Segoe UI" w:cs="Segoe UI"/>
              </w:rPr>
            </w:pPr>
          </w:p>
        </w:tc>
        <w:tc>
          <w:tcPr>
            <w:tcW w:w="6379" w:type="dxa"/>
            <w:vMerge w:val="restart"/>
          </w:tcPr>
          <w:p w14:paraId="6825C917" w14:textId="77777777" w:rsidR="007F4F7F" w:rsidRPr="00F413CC" w:rsidRDefault="007F4F7F" w:rsidP="007F4F7F">
            <w:pPr>
              <w:rPr>
                <w:rFonts w:ascii="Arial" w:hAnsi="Arial" w:cs="Arial"/>
                <w:b/>
                <w:bCs/>
                <w:u w:val="single"/>
                <w:lang w:val="en-US"/>
              </w:rPr>
            </w:pPr>
            <w:r w:rsidRPr="00F413CC">
              <w:rPr>
                <w:rFonts w:ascii="Arial" w:hAnsi="Arial" w:cs="Arial"/>
                <w:b/>
                <w:bCs/>
                <w:u w:val="single"/>
                <w:lang w:val="en-US"/>
              </w:rPr>
              <w:t>Art</w:t>
            </w:r>
          </w:p>
          <w:p w14:paraId="0CA063A1" w14:textId="77777777" w:rsidR="007F4F7F" w:rsidRPr="00F413CC" w:rsidRDefault="007F4F7F" w:rsidP="007F4F7F">
            <w:pPr>
              <w:numPr>
                <w:ilvl w:val="0"/>
                <w:numId w:val="7"/>
              </w:numPr>
              <w:jc w:val="left"/>
              <w:rPr>
                <w:rFonts w:ascii="Arial" w:hAnsi="Arial" w:cs="Arial"/>
                <w:b/>
                <w:bCs/>
                <w:u w:val="single"/>
                <w:lang w:val="en-US"/>
              </w:rPr>
            </w:pPr>
            <w:r w:rsidRPr="00F413CC">
              <w:rPr>
                <w:rFonts w:ascii="Arial" w:hAnsi="Arial" w:cs="Arial"/>
                <w:lang w:val="en-US"/>
              </w:rPr>
              <w:t>Sketching of life around them to produce images of memories of war.</w:t>
            </w:r>
          </w:p>
          <w:p w14:paraId="001ADD07" w14:textId="77777777" w:rsidR="007F4F7F" w:rsidRPr="00F413CC" w:rsidRDefault="007F4F7F" w:rsidP="007F4F7F">
            <w:pPr>
              <w:numPr>
                <w:ilvl w:val="0"/>
                <w:numId w:val="7"/>
              </w:numPr>
              <w:jc w:val="left"/>
              <w:rPr>
                <w:rFonts w:ascii="Arial" w:hAnsi="Arial" w:cs="Arial"/>
                <w:b/>
                <w:bCs/>
                <w:u w:val="single"/>
                <w:lang w:val="en-US"/>
              </w:rPr>
            </w:pPr>
            <w:r w:rsidRPr="00F413CC">
              <w:rPr>
                <w:rFonts w:ascii="Arial" w:hAnsi="Arial" w:cs="Arial"/>
                <w:lang w:val="en-US"/>
              </w:rPr>
              <w:t>Explore artists from the era</w:t>
            </w:r>
          </w:p>
          <w:p w14:paraId="219DF83D" w14:textId="77777777" w:rsidR="007F4F7F" w:rsidRPr="00F413CC" w:rsidRDefault="007F4F7F" w:rsidP="007F4F7F">
            <w:pPr>
              <w:numPr>
                <w:ilvl w:val="0"/>
                <w:numId w:val="7"/>
              </w:numPr>
              <w:jc w:val="left"/>
              <w:rPr>
                <w:rFonts w:ascii="Arial" w:hAnsi="Arial" w:cs="Arial"/>
                <w:b/>
                <w:bCs/>
                <w:u w:val="single"/>
                <w:lang w:val="en-US"/>
              </w:rPr>
            </w:pPr>
            <w:r w:rsidRPr="00F413CC">
              <w:rPr>
                <w:rFonts w:ascii="Arial" w:hAnsi="Arial" w:cs="Arial"/>
                <w:lang w:val="en-US"/>
              </w:rPr>
              <w:t>Developing skills for pattern and texture</w:t>
            </w:r>
          </w:p>
          <w:p w14:paraId="4448F375" w14:textId="77777777" w:rsidR="007F4F7F" w:rsidRPr="00F413CC" w:rsidRDefault="007F4F7F" w:rsidP="007F4F7F">
            <w:pPr>
              <w:ind w:left="360"/>
              <w:rPr>
                <w:rFonts w:ascii="Arial" w:hAnsi="Arial" w:cs="Arial"/>
                <w:b/>
                <w:bCs/>
                <w:u w:val="single"/>
                <w:lang w:val="en-US"/>
              </w:rPr>
            </w:pPr>
          </w:p>
          <w:p w14:paraId="3DB0B9AE" w14:textId="77777777" w:rsidR="007F4F7F" w:rsidRPr="00F413CC" w:rsidRDefault="007F4F7F" w:rsidP="007F4F7F">
            <w:pPr>
              <w:rPr>
                <w:rFonts w:ascii="Arial" w:hAnsi="Arial" w:cs="Arial"/>
                <w:b/>
                <w:bCs/>
                <w:u w:val="single"/>
                <w:lang w:val="en-US"/>
              </w:rPr>
            </w:pPr>
            <w:r w:rsidRPr="00F413CC">
              <w:rPr>
                <w:rFonts w:ascii="Arial" w:hAnsi="Arial" w:cs="Arial"/>
                <w:b/>
                <w:bCs/>
                <w:u w:val="single"/>
                <w:lang w:val="en-US"/>
              </w:rPr>
              <w:t>Design Technology</w:t>
            </w:r>
          </w:p>
          <w:p w14:paraId="3FD00A73" w14:textId="77777777" w:rsidR="007F4F7F" w:rsidRPr="00F413CC" w:rsidRDefault="007F4F7F" w:rsidP="007F4F7F">
            <w:pPr>
              <w:numPr>
                <w:ilvl w:val="0"/>
                <w:numId w:val="6"/>
              </w:numPr>
              <w:jc w:val="left"/>
              <w:rPr>
                <w:rFonts w:ascii="Arial" w:hAnsi="Arial" w:cs="Arial"/>
              </w:rPr>
            </w:pPr>
            <w:r w:rsidRPr="00F413CC">
              <w:rPr>
                <w:rFonts w:ascii="Arial" w:hAnsi="Arial" w:cs="Arial"/>
                <w:lang w:val="en-US"/>
              </w:rPr>
              <w:t>Pin, stitch and sew materials together – poppy broaches</w:t>
            </w:r>
          </w:p>
          <w:p w14:paraId="2B2DA722" w14:textId="77777777" w:rsidR="007F4F7F" w:rsidRPr="00F413CC" w:rsidRDefault="007F4F7F" w:rsidP="007F4F7F">
            <w:pPr>
              <w:numPr>
                <w:ilvl w:val="0"/>
                <w:numId w:val="6"/>
              </w:numPr>
              <w:jc w:val="left"/>
              <w:rPr>
                <w:rFonts w:ascii="Arial" w:hAnsi="Arial" w:cs="Arial"/>
              </w:rPr>
            </w:pPr>
            <w:r w:rsidRPr="00F413CC">
              <w:rPr>
                <w:rFonts w:ascii="Arial" w:hAnsi="Arial" w:cs="Arial"/>
                <w:lang w:val="en-US"/>
              </w:rPr>
              <w:t>Communicate their ideas through labelled drawings</w:t>
            </w:r>
          </w:p>
          <w:p w14:paraId="11719686" w14:textId="77777777" w:rsidR="007F4F7F" w:rsidRPr="00F413CC" w:rsidRDefault="007F4F7F" w:rsidP="007F4F7F">
            <w:pPr>
              <w:numPr>
                <w:ilvl w:val="0"/>
                <w:numId w:val="6"/>
              </w:numPr>
              <w:jc w:val="left"/>
              <w:rPr>
                <w:rFonts w:ascii="Arial" w:hAnsi="Arial" w:cs="Arial"/>
              </w:rPr>
            </w:pPr>
            <w:r w:rsidRPr="00F413CC">
              <w:rPr>
                <w:rFonts w:ascii="Arial" w:hAnsi="Arial" w:cs="Arial"/>
                <w:lang w:val="en-US"/>
              </w:rPr>
              <w:t>Evaluate their products identifying strengths and areas for development</w:t>
            </w:r>
          </w:p>
          <w:p w14:paraId="1B0E8FAE" w14:textId="77777777" w:rsidR="007F4F7F" w:rsidRPr="00F413CC" w:rsidRDefault="007F4F7F" w:rsidP="007F4F7F">
            <w:pPr>
              <w:rPr>
                <w:rFonts w:ascii="Segoe UI" w:hAnsi="Segoe UI" w:cs="Segoe UI"/>
              </w:rPr>
            </w:pPr>
          </w:p>
        </w:tc>
        <w:tc>
          <w:tcPr>
            <w:tcW w:w="425" w:type="dxa"/>
            <w:vMerge/>
          </w:tcPr>
          <w:p w14:paraId="18AAC933" w14:textId="77777777" w:rsidR="007F4F7F" w:rsidRPr="00F413CC" w:rsidRDefault="007F4F7F" w:rsidP="007F4F7F">
            <w:pPr>
              <w:rPr>
                <w:rFonts w:ascii="Segoe UI" w:hAnsi="Segoe UI" w:cs="Segoe UI"/>
              </w:rPr>
            </w:pPr>
          </w:p>
        </w:tc>
        <w:tc>
          <w:tcPr>
            <w:tcW w:w="7126" w:type="dxa"/>
            <w:vMerge w:val="restart"/>
          </w:tcPr>
          <w:p w14:paraId="39CCD9E5" w14:textId="77777777" w:rsidR="007F4F7F" w:rsidRPr="00F413CC" w:rsidRDefault="007F4F7F" w:rsidP="007F4F7F">
            <w:pPr>
              <w:pStyle w:val="NormalWeb"/>
              <w:rPr>
                <w:rFonts w:ascii="Arial" w:hAnsi="Arial" w:cs="Arial"/>
                <w:color w:val="000000" w:themeColor="text1"/>
                <w:sz w:val="22"/>
                <w:szCs w:val="22"/>
              </w:rPr>
            </w:pPr>
            <w:r w:rsidRPr="00F413CC">
              <w:rPr>
                <w:rFonts w:ascii="Arial" w:hAnsi="Arial" w:cs="Arial"/>
                <w:b/>
                <w:bCs/>
                <w:color w:val="000000" w:themeColor="text1"/>
                <w:sz w:val="22"/>
                <w:szCs w:val="22"/>
              </w:rPr>
              <w:t xml:space="preserve">Make sense of belief: </w:t>
            </w:r>
            <w:r w:rsidRPr="00F413CC">
              <w:rPr>
                <w:rFonts w:ascii="Arial" w:hAnsi="Arial" w:cs="Arial"/>
                <w:b/>
                <w:bCs/>
                <w:color w:val="000000" w:themeColor="text1"/>
                <w:sz w:val="22"/>
                <w:szCs w:val="22"/>
              </w:rPr>
              <w:br/>
            </w:r>
            <w:r w:rsidRPr="00F413CC">
              <w:rPr>
                <w:rFonts w:ascii="Arial" w:hAnsi="Arial" w:cs="Arial"/>
                <w:color w:val="000000" w:themeColor="text1"/>
                <w:sz w:val="22"/>
                <w:szCs w:val="22"/>
              </w:rPr>
              <w:t xml:space="preserve">Identify some different types of biblical texts, using technical terms accurately </w:t>
            </w:r>
            <w:r w:rsidRPr="00F413CC">
              <w:rPr>
                <w:rFonts w:ascii="Arial" w:hAnsi="Arial" w:cs="Arial"/>
                <w:color w:val="000000" w:themeColor="text1"/>
                <w:sz w:val="22"/>
                <w:szCs w:val="22"/>
              </w:rPr>
              <w:br/>
              <w:t>Explain connections between biblical texts and Christian ideas of God, using theological terms.</w:t>
            </w:r>
          </w:p>
          <w:p w14:paraId="02CFF266" w14:textId="77777777" w:rsidR="007F4F7F" w:rsidRPr="00F413CC" w:rsidRDefault="007F4F7F" w:rsidP="007F4F7F">
            <w:pPr>
              <w:pStyle w:val="NormalWeb"/>
              <w:rPr>
                <w:rFonts w:ascii="Arial" w:hAnsi="Arial" w:cs="Arial"/>
                <w:color w:val="000000" w:themeColor="text1"/>
                <w:sz w:val="22"/>
                <w:szCs w:val="22"/>
              </w:rPr>
            </w:pPr>
            <w:r w:rsidRPr="00F413CC">
              <w:rPr>
                <w:rFonts w:ascii="Arial" w:hAnsi="Arial" w:cs="Arial"/>
                <w:b/>
                <w:color w:val="000000" w:themeColor="text1"/>
                <w:sz w:val="22"/>
                <w:szCs w:val="22"/>
              </w:rPr>
              <w:t>Understand the impact:</w:t>
            </w:r>
            <w:r w:rsidRPr="00F413CC">
              <w:rPr>
                <w:rFonts w:ascii="Arial" w:hAnsi="Arial" w:cs="Arial"/>
                <w:color w:val="000000" w:themeColor="text1"/>
                <w:sz w:val="22"/>
                <w:szCs w:val="22"/>
              </w:rPr>
              <w:br/>
              <w:t>Make clear connections between Bible texts studied and what Christians believe about God; for example, through how cathedrals are designed.</w:t>
            </w:r>
            <w:r w:rsidRPr="00F413CC">
              <w:rPr>
                <w:rFonts w:ascii="Arial" w:hAnsi="Arial" w:cs="Arial"/>
                <w:color w:val="000000" w:themeColor="text1"/>
                <w:sz w:val="22"/>
                <w:szCs w:val="22"/>
              </w:rPr>
              <w:br/>
              <w:t>Show how Christians put their beliefs into practice in worship.</w:t>
            </w:r>
          </w:p>
          <w:p w14:paraId="6AF56BD6" w14:textId="7E92DC1D" w:rsidR="007F4F7F" w:rsidRPr="00F413CC" w:rsidRDefault="007F4F7F" w:rsidP="007F4F7F">
            <w:pPr>
              <w:spacing w:after="75"/>
              <w:jc w:val="left"/>
              <w:rPr>
                <w:rFonts w:ascii="Arial" w:hAnsi="Arial" w:cs="Arial"/>
                <w:color w:val="0B0C0C"/>
              </w:rPr>
            </w:pPr>
            <w:r w:rsidRPr="00F413CC">
              <w:rPr>
                <w:rFonts w:ascii="Arial" w:hAnsi="Arial" w:cs="Arial"/>
                <w:b/>
                <w:color w:val="000000" w:themeColor="text1"/>
              </w:rPr>
              <w:t>Make Connections</w:t>
            </w:r>
            <w:r w:rsidRPr="00F413CC">
              <w:rPr>
                <w:rFonts w:ascii="Arial" w:hAnsi="Arial" w:cs="Arial"/>
                <w:color w:val="000000" w:themeColor="text1"/>
              </w:rPr>
              <w:t>:</w:t>
            </w:r>
            <w:r w:rsidRPr="00F413CC">
              <w:rPr>
                <w:rFonts w:ascii="Arial" w:hAnsi="Arial" w:cs="Arial"/>
                <w:color w:val="000000" w:themeColor="text1"/>
              </w:rPr>
              <w:br/>
              <w:t>Weigh up how biblical ideas and teachings about God as holy and loving might make a difference in the world today, developing insights of their own.</w:t>
            </w:r>
            <w:r w:rsidRPr="00F413CC">
              <w:rPr>
                <w:rFonts w:ascii="HelveticaNeue" w:hAnsi="HelveticaNeue"/>
                <w:color w:val="000000" w:themeColor="text1"/>
              </w:rPr>
              <w:t xml:space="preserve"> </w:t>
            </w:r>
          </w:p>
        </w:tc>
      </w:tr>
      <w:tr w:rsidR="007F4F7F" w:rsidRPr="00F413CC" w14:paraId="4BF07C4C" w14:textId="77777777" w:rsidTr="00E41959">
        <w:trPr>
          <w:trHeight w:val="201"/>
        </w:trPr>
        <w:tc>
          <w:tcPr>
            <w:tcW w:w="5098" w:type="dxa"/>
            <w:gridSpan w:val="2"/>
            <w:vMerge/>
          </w:tcPr>
          <w:p w14:paraId="29593603" w14:textId="77777777" w:rsidR="007F4F7F" w:rsidRPr="00F413CC" w:rsidRDefault="007F4F7F" w:rsidP="007F4F7F">
            <w:pPr>
              <w:pStyle w:val="NoSpacing"/>
              <w:rPr>
                <w:rFonts w:ascii="Segoe UI" w:hAnsi="Segoe UI" w:cs="Segoe UI"/>
                <w:b/>
                <w:lang w:val="en-US"/>
              </w:rPr>
            </w:pPr>
          </w:p>
        </w:tc>
        <w:tc>
          <w:tcPr>
            <w:tcW w:w="284" w:type="dxa"/>
            <w:vMerge/>
          </w:tcPr>
          <w:p w14:paraId="5E79DCC4" w14:textId="77777777" w:rsidR="007F4F7F" w:rsidRPr="00F413CC" w:rsidRDefault="007F4F7F" w:rsidP="007F4F7F">
            <w:pPr>
              <w:rPr>
                <w:rFonts w:ascii="Segoe UI" w:hAnsi="Segoe UI" w:cs="Segoe UI"/>
              </w:rPr>
            </w:pPr>
          </w:p>
        </w:tc>
        <w:tc>
          <w:tcPr>
            <w:tcW w:w="2835" w:type="dxa"/>
            <w:shd w:val="clear" w:color="auto" w:fill="7030A0"/>
          </w:tcPr>
          <w:p w14:paraId="04173694" w14:textId="77777777" w:rsidR="007F4F7F" w:rsidRPr="00F413CC" w:rsidRDefault="007F4F7F" w:rsidP="007F4F7F">
            <w:pPr>
              <w:jc w:val="center"/>
              <w:rPr>
                <w:rFonts w:ascii="Segoe UI" w:hAnsi="Segoe UI" w:cs="Segoe UI"/>
                <w:lang w:val="en-US"/>
              </w:rPr>
            </w:pPr>
            <w:r w:rsidRPr="00F413CC">
              <w:rPr>
                <w:rFonts w:ascii="Segoe UI" w:hAnsi="Segoe UI" w:cs="Segoe UI"/>
                <w:b/>
              </w:rPr>
              <w:t>Moral</w:t>
            </w:r>
          </w:p>
        </w:tc>
        <w:tc>
          <w:tcPr>
            <w:tcW w:w="283" w:type="dxa"/>
            <w:vMerge/>
          </w:tcPr>
          <w:p w14:paraId="09958A69" w14:textId="77777777" w:rsidR="007F4F7F" w:rsidRPr="00F413CC" w:rsidRDefault="007F4F7F" w:rsidP="007F4F7F">
            <w:pPr>
              <w:rPr>
                <w:rFonts w:ascii="Segoe UI" w:hAnsi="Segoe UI" w:cs="Segoe UI"/>
              </w:rPr>
            </w:pPr>
          </w:p>
        </w:tc>
        <w:tc>
          <w:tcPr>
            <w:tcW w:w="6379" w:type="dxa"/>
            <w:vMerge/>
          </w:tcPr>
          <w:p w14:paraId="48EB8BED" w14:textId="77777777" w:rsidR="007F4F7F" w:rsidRPr="00F413CC" w:rsidRDefault="007F4F7F" w:rsidP="007F4F7F">
            <w:pPr>
              <w:rPr>
                <w:rFonts w:ascii="Segoe UI" w:hAnsi="Segoe UI" w:cs="Segoe UI"/>
                <w:b/>
              </w:rPr>
            </w:pPr>
          </w:p>
        </w:tc>
        <w:tc>
          <w:tcPr>
            <w:tcW w:w="425" w:type="dxa"/>
            <w:vMerge/>
          </w:tcPr>
          <w:p w14:paraId="0F63DC44" w14:textId="77777777" w:rsidR="007F4F7F" w:rsidRPr="00F413CC" w:rsidRDefault="007F4F7F" w:rsidP="007F4F7F">
            <w:pPr>
              <w:rPr>
                <w:rFonts w:ascii="Segoe UI" w:hAnsi="Segoe UI" w:cs="Segoe UI"/>
              </w:rPr>
            </w:pPr>
          </w:p>
        </w:tc>
        <w:tc>
          <w:tcPr>
            <w:tcW w:w="7126" w:type="dxa"/>
            <w:vMerge/>
          </w:tcPr>
          <w:p w14:paraId="0505D607" w14:textId="77777777" w:rsidR="007F4F7F" w:rsidRPr="00F413CC" w:rsidRDefault="007F4F7F" w:rsidP="007F4F7F">
            <w:pPr>
              <w:rPr>
                <w:rFonts w:ascii="Segoe UI" w:hAnsi="Segoe UI" w:cs="Segoe UI"/>
              </w:rPr>
            </w:pPr>
          </w:p>
        </w:tc>
      </w:tr>
      <w:tr w:rsidR="007F4F7F" w:rsidRPr="00F413CC" w14:paraId="117B5795" w14:textId="77777777" w:rsidTr="00E41959">
        <w:trPr>
          <w:trHeight w:val="2345"/>
        </w:trPr>
        <w:tc>
          <w:tcPr>
            <w:tcW w:w="5098" w:type="dxa"/>
            <w:gridSpan w:val="2"/>
            <w:vMerge/>
            <w:tcBorders>
              <w:bottom w:val="single" w:sz="4" w:space="0" w:color="auto"/>
            </w:tcBorders>
          </w:tcPr>
          <w:p w14:paraId="63DD3A76" w14:textId="77777777" w:rsidR="007F4F7F" w:rsidRPr="00F413CC" w:rsidRDefault="007F4F7F" w:rsidP="007F4F7F">
            <w:pPr>
              <w:pStyle w:val="NoSpacing"/>
              <w:rPr>
                <w:rFonts w:ascii="Segoe UI" w:hAnsi="Segoe UI" w:cs="Segoe UI"/>
                <w:b/>
                <w:lang w:val="en-US"/>
              </w:rPr>
            </w:pPr>
          </w:p>
        </w:tc>
        <w:tc>
          <w:tcPr>
            <w:tcW w:w="284" w:type="dxa"/>
            <w:vMerge/>
          </w:tcPr>
          <w:p w14:paraId="3918AC51" w14:textId="77777777" w:rsidR="007F4F7F" w:rsidRPr="00F413CC" w:rsidRDefault="007F4F7F" w:rsidP="007F4F7F">
            <w:pPr>
              <w:rPr>
                <w:rFonts w:ascii="Segoe UI" w:hAnsi="Segoe UI" w:cs="Segoe UI"/>
              </w:rPr>
            </w:pPr>
          </w:p>
        </w:tc>
        <w:tc>
          <w:tcPr>
            <w:tcW w:w="2835" w:type="dxa"/>
            <w:shd w:val="clear" w:color="auto" w:fill="auto"/>
          </w:tcPr>
          <w:p w14:paraId="050BDA4C" w14:textId="4100439C" w:rsidR="007F4F7F" w:rsidRPr="00E41959" w:rsidRDefault="007F4F7F" w:rsidP="007F4F7F">
            <w:pPr>
              <w:jc w:val="center"/>
              <w:rPr>
                <w:rFonts w:ascii="Arial" w:hAnsi="Arial" w:cs="Arial"/>
                <w:lang w:val="en-US"/>
              </w:rPr>
            </w:pPr>
            <w:r w:rsidRPr="00F413CC">
              <w:rPr>
                <w:rFonts w:ascii="Arial" w:hAnsi="Arial" w:cs="Arial"/>
                <w:lang w:val="en-US"/>
              </w:rPr>
              <w:t>What does the word ‘sanction’ mean? Discuss the morality of the armistice agreement. Were the Allied Forces right to impose such strong penalties on Germany—what was the impact of this?</w:t>
            </w:r>
          </w:p>
        </w:tc>
        <w:tc>
          <w:tcPr>
            <w:tcW w:w="283" w:type="dxa"/>
            <w:vMerge/>
          </w:tcPr>
          <w:p w14:paraId="32C248CA" w14:textId="77777777" w:rsidR="007F4F7F" w:rsidRPr="00F413CC" w:rsidRDefault="007F4F7F" w:rsidP="007F4F7F">
            <w:pPr>
              <w:rPr>
                <w:rFonts w:ascii="Segoe UI" w:hAnsi="Segoe UI" w:cs="Segoe UI"/>
              </w:rPr>
            </w:pPr>
          </w:p>
        </w:tc>
        <w:tc>
          <w:tcPr>
            <w:tcW w:w="6379" w:type="dxa"/>
            <w:vMerge/>
            <w:tcBorders>
              <w:bottom w:val="single" w:sz="4" w:space="0" w:color="auto"/>
            </w:tcBorders>
          </w:tcPr>
          <w:p w14:paraId="626F3A2C" w14:textId="77777777" w:rsidR="007F4F7F" w:rsidRPr="00F413CC" w:rsidRDefault="007F4F7F" w:rsidP="007F4F7F">
            <w:pPr>
              <w:rPr>
                <w:rFonts w:ascii="Segoe UI" w:hAnsi="Segoe UI" w:cs="Segoe UI"/>
                <w:b/>
              </w:rPr>
            </w:pPr>
          </w:p>
        </w:tc>
        <w:tc>
          <w:tcPr>
            <w:tcW w:w="425" w:type="dxa"/>
            <w:vMerge/>
          </w:tcPr>
          <w:p w14:paraId="6017A1E8" w14:textId="77777777" w:rsidR="007F4F7F" w:rsidRPr="00F413CC" w:rsidRDefault="007F4F7F" w:rsidP="007F4F7F">
            <w:pPr>
              <w:rPr>
                <w:rFonts w:ascii="Segoe UI" w:hAnsi="Segoe UI" w:cs="Segoe UI"/>
              </w:rPr>
            </w:pPr>
          </w:p>
        </w:tc>
        <w:tc>
          <w:tcPr>
            <w:tcW w:w="7126" w:type="dxa"/>
            <w:vMerge/>
            <w:tcBorders>
              <w:bottom w:val="single" w:sz="4" w:space="0" w:color="auto"/>
            </w:tcBorders>
          </w:tcPr>
          <w:p w14:paraId="05AB2371" w14:textId="77777777" w:rsidR="007F4F7F" w:rsidRPr="00F413CC" w:rsidRDefault="007F4F7F" w:rsidP="007F4F7F">
            <w:pPr>
              <w:rPr>
                <w:rFonts w:ascii="Segoe UI" w:hAnsi="Segoe UI" w:cs="Segoe UI"/>
              </w:rPr>
            </w:pPr>
          </w:p>
        </w:tc>
      </w:tr>
      <w:tr w:rsidR="007F4F7F" w:rsidRPr="00F413CC" w14:paraId="7FA7A394" w14:textId="77777777" w:rsidTr="00E41959">
        <w:trPr>
          <w:trHeight w:val="336"/>
        </w:trPr>
        <w:tc>
          <w:tcPr>
            <w:tcW w:w="5098" w:type="dxa"/>
            <w:gridSpan w:val="2"/>
            <w:shd w:val="clear" w:color="auto" w:fill="2E74B5" w:themeFill="accent1" w:themeFillShade="BF"/>
          </w:tcPr>
          <w:p w14:paraId="43DBA514" w14:textId="5C7B2144" w:rsidR="007F4F7F" w:rsidRPr="00F413CC" w:rsidRDefault="007F4F7F" w:rsidP="007F4F7F">
            <w:pPr>
              <w:jc w:val="center"/>
              <w:rPr>
                <w:rFonts w:ascii="Segoe UI" w:hAnsi="Segoe UI" w:cs="Segoe UI"/>
                <w:b/>
              </w:rPr>
            </w:pPr>
            <w:r w:rsidRPr="00F413CC">
              <w:rPr>
                <w:rFonts w:ascii="Segoe UI" w:hAnsi="Segoe UI" w:cs="Segoe UI"/>
                <w:b/>
              </w:rPr>
              <w:t>Maths</w:t>
            </w:r>
          </w:p>
        </w:tc>
        <w:tc>
          <w:tcPr>
            <w:tcW w:w="284" w:type="dxa"/>
            <w:vMerge/>
          </w:tcPr>
          <w:p w14:paraId="5C58C1B6" w14:textId="77777777" w:rsidR="007F4F7F" w:rsidRPr="00F413CC" w:rsidRDefault="007F4F7F" w:rsidP="007F4F7F">
            <w:pPr>
              <w:rPr>
                <w:rFonts w:ascii="Segoe UI" w:hAnsi="Segoe UI" w:cs="Segoe UI"/>
              </w:rPr>
            </w:pPr>
          </w:p>
        </w:tc>
        <w:tc>
          <w:tcPr>
            <w:tcW w:w="2835" w:type="dxa"/>
            <w:shd w:val="clear" w:color="auto" w:fill="7030A0"/>
          </w:tcPr>
          <w:p w14:paraId="540C4DF7" w14:textId="77777777" w:rsidR="007F4F7F" w:rsidRPr="00F413CC" w:rsidRDefault="007F4F7F" w:rsidP="007F4F7F">
            <w:pPr>
              <w:jc w:val="center"/>
              <w:rPr>
                <w:rFonts w:ascii="Segoe UI" w:hAnsi="Segoe UI" w:cs="Segoe UI"/>
              </w:rPr>
            </w:pPr>
            <w:r w:rsidRPr="00F413CC">
              <w:rPr>
                <w:rFonts w:ascii="Segoe UI" w:hAnsi="Segoe UI" w:cs="Segoe UI"/>
                <w:b/>
              </w:rPr>
              <w:t>Social</w:t>
            </w:r>
          </w:p>
        </w:tc>
        <w:tc>
          <w:tcPr>
            <w:tcW w:w="283" w:type="dxa"/>
            <w:vMerge/>
          </w:tcPr>
          <w:p w14:paraId="7717D751" w14:textId="77777777" w:rsidR="007F4F7F" w:rsidRPr="00F413CC" w:rsidRDefault="007F4F7F" w:rsidP="007F4F7F">
            <w:pPr>
              <w:rPr>
                <w:rFonts w:ascii="Segoe UI" w:hAnsi="Segoe UI" w:cs="Segoe UI"/>
              </w:rPr>
            </w:pPr>
          </w:p>
        </w:tc>
        <w:tc>
          <w:tcPr>
            <w:tcW w:w="6379" w:type="dxa"/>
            <w:shd w:val="clear" w:color="auto" w:fill="FFC000"/>
          </w:tcPr>
          <w:p w14:paraId="68AC2F6A" w14:textId="03F4BF79" w:rsidR="007F4F7F" w:rsidRPr="00F413CC" w:rsidRDefault="007F4F7F" w:rsidP="007F4F7F">
            <w:pPr>
              <w:jc w:val="center"/>
              <w:rPr>
                <w:rFonts w:ascii="Segoe UI" w:hAnsi="Segoe UI" w:cs="Segoe UI"/>
                <w:b/>
              </w:rPr>
            </w:pPr>
            <w:r w:rsidRPr="00F413CC">
              <w:rPr>
                <w:rFonts w:ascii="Segoe UI" w:hAnsi="Segoe UI" w:cs="Segoe UI"/>
                <w:b/>
              </w:rPr>
              <w:t>History and Geography</w:t>
            </w:r>
          </w:p>
        </w:tc>
        <w:tc>
          <w:tcPr>
            <w:tcW w:w="425" w:type="dxa"/>
            <w:vMerge/>
          </w:tcPr>
          <w:p w14:paraId="30A3F26A" w14:textId="77777777" w:rsidR="007F4F7F" w:rsidRPr="00F413CC" w:rsidRDefault="007F4F7F" w:rsidP="007F4F7F">
            <w:pPr>
              <w:rPr>
                <w:rFonts w:ascii="Segoe UI" w:hAnsi="Segoe UI" w:cs="Segoe UI"/>
              </w:rPr>
            </w:pPr>
          </w:p>
        </w:tc>
        <w:tc>
          <w:tcPr>
            <w:tcW w:w="7126" w:type="dxa"/>
            <w:shd w:val="clear" w:color="auto" w:fill="06EC21"/>
          </w:tcPr>
          <w:p w14:paraId="1C979E7B" w14:textId="53134F5A" w:rsidR="007F4F7F" w:rsidRPr="00F413CC" w:rsidRDefault="007F4F7F" w:rsidP="007F4F7F">
            <w:pPr>
              <w:jc w:val="center"/>
              <w:rPr>
                <w:rFonts w:ascii="Segoe UI" w:hAnsi="Segoe UI" w:cs="Segoe UI"/>
                <w:b/>
              </w:rPr>
            </w:pPr>
            <w:r w:rsidRPr="00F413CC">
              <w:rPr>
                <w:rFonts w:ascii="Segoe UI" w:hAnsi="Segoe UI" w:cs="Segoe UI"/>
                <w:b/>
              </w:rPr>
              <w:t>Music</w:t>
            </w:r>
          </w:p>
        </w:tc>
      </w:tr>
      <w:tr w:rsidR="007F4F7F" w:rsidRPr="00F413CC" w14:paraId="715D2EC5" w14:textId="77777777" w:rsidTr="007F4F7F">
        <w:trPr>
          <w:trHeight w:val="1617"/>
        </w:trPr>
        <w:tc>
          <w:tcPr>
            <w:tcW w:w="5098" w:type="dxa"/>
            <w:gridSpan w:val="2"/>
          </w:tcPr>
          <w:p w14:paraId="7AB82789" w14:textId="77777777" w:rsidR="007F4F7F" w:rsidRPr="00F413CC" w:rsidRDefault="007F4F7F" w:rsidP="007F4F7F">
            <w:pPr>
              <w:widowControl w:val="0"/>
              <w:numPr>
                <w:ilvl w:val="0"/>
                <w:numId w:val="3"/>
              </w:numPr>
              <w:ind w:left="567" w:hanging="720"/>
              <w:jc w:val="left"/>
              <w:rPr>
                <w:rFonts w:ascii="Arial" w:hAnsi="Arial" w:cs="Arial"/>
              </w:rPr>
            </w:pPr>
            <w:r w:rsidRPr="00F413CC">
              <w:rPr>
                <w:rFonts w:ascii="Segoe UI" w:hAnsi="Segoe UI" w:cs="Segoe UI"/>
              </w:rPr>
              <w:t xml:space="preserve"> </w:t>
            </w:r>
            <w:r w:rsidRPr="00F413CC">
              <w:rPr>
                <w:rFonts w:ascii="Arial" w:hAnsi="Arial" w:cs="Arial"/>
              </w:rPr>
              <w:t>Scale models of vehicles from the era</w:t>
            </w:r>
          </w:p>
          <w:p w14:paraId="05D199F3" w14:textId="77777777" w:rsidR="007F4F7F" w:rsidRPr="00F413CC" w:rsidRDefault="007F4F7F" w:rsidP="007F4F7F">
            <w:pPr>
              <w:widowControl w:val="0"/>
              <w:numPr>
                <w:ilvl w:val="0"/>
                <w:numId w:val="3"/>
              </w:numPr>
              <w:ind w:left="567" w:hanging="720"/>
              <w:jc w:val="left"/>
              <w:rPr>
                <w:rFonts w:ascii="Arial" w:hAnsi="Arial" w:cs="Arial"/>
              </w:rPr>
            </w:pPr>
            <w:r w:rsidRPr="00F413CC">
              <w:rPr>
                <w:rFonts w:ascii="Arial" w:hAnsi="Arial" w:cs="Arial"/>
              </w:rPr>
              <w:t xml:space="preserve">Percentages of troops </w:t>
            </w:r>
          </w:p>
          <w:p w14:paraId="550BB766" w14:textId="77777777" w:rsidR="007F4F7F" w:rsidRPr="00F413CC" w:rsidRDefault="007F4F7F" w:rsidP="007F4F7F">
            <w:pPr>
              <w:widowControl w:val="0"/>
              <w:numPr>
                <w:ilvl w:val="0"/>
                <w:numId w:val="3"/>
              </w:numPr>
              <w:ind w:left="567" w:hanging="720"/>
              <w:jc w:val="left"/>
              <w:rPr>
                <w:rFonts w:ascii="Arial" w:hAnsi="Arial" w:cs="Arial"/>
              </w:rPr>
            </w:pPr>
            <w:r w:rsidRPr="00F413CC">
              <w:rPr>
                <w:rFonts w:ascii="Arial" w:hAnsi="Arial" w:cs="Arial"/>
              </w:rPr>
              <w:t>Rationing and food miles</w:t>
            </w:r>
          </w:p>
          <w:p w14:paraId="3D879FC4" w14:textId="77777777" w:rsidR="007F4F7F" w:rsidRPr="00F413CC" w:rsidRDefault="007F4F7F" w:rsidP="007F4F7F">
            <w:pPr>
              <w:widowControl w:val="0"/>
              <w:numPr>
                <w:ilvl w:val="0"/>
                <w:numId w:val="3"/>
              </w:numPr>
              <w:ind w:left="567" w:hanging="720"/>
              <w:jc w:val="left"/>
              <w:rPr>
                <w:rFonts w:ascii="Arial" w:hAnsi="Arial" w:cs="Arial"/>
              </w:rPr>
            </w:pPr>
            <w:r w:rsidRPr="00F413CC">
              <w:rPr>
                <w:rFonts w:ascii="Arial" w:hAnsi="Arial" w:cs="Arial"/>
              </w:rPr>
              <w:t xml:space="preserve">Place value, </w:t>
            </w:r>
          </w:p>
          <w:p w14:paraId="170908A2" w14:textId="77777777" w:rsidR="007F4F7F" w:rsidRPr="00F413CC" w:rsidRDefault="007F4F7F" w:rsidP="007F4F7F">
            <w:pPr>
              <w:widowControl w:val="0"/>
              <w:numPr>
                <w:ilvl w:val="0"/>
                <w:numId w:val="3"/>
              </w:numPr>
              <w:ind w:left="567" w:hanging="720"/>
              <w:jc w:val="left"/>
              <w:rPr>
                <w:rFonts w:ascii="Arial" w:hAnsi="Arial" w:cs="Arial"/>
              </w:rPr>
            </w:pPr>
            <w:r w:rsidRPr="00F413CC">
              <w:rPr>
                <w:rFonts w:ascii="Arial" w:hAnsi="Arial" w:cs="Arial"/>
              </w:rPr>
              <w:t>Formal methods for calculations.</w:t>
            </w:r>
          </w:p>
          <w:p w14:paraId="509CEDF1" w14:textId="77777777" w:rsidR="007F4F7F" w:rsidRPr="00F413CC" w:rsidRDefault="007F4F7F" w:rsidP="007F4F7F">
            <w:pPr>
              <w:widowControl w:val="0"/>
              <w:numPr>
                <w:ilvl w:val="0"/>
                <w:numId w:val="3"/>
              </w:numPr>
              <w:ind w:left="567" w:hanging="720"/>
              <w:jc w:val="left"/>
              <w:rPr>
                <w:rFonts w:ascii="Arial" w:hAnsi="Arial" w:cs="Arial"/>
              </w:rPr>
            </w:pPr>
            <w:r w:rsidRPr="00F413CC">
              <w:rPr>
                <w:rFonts w:ascii="Arial" w:hAnsi="Arial" w:cs="Arial"/>
              </w:rPr>
              <w:t xml:space="preserve">Shape. </w:t>
            </w:r>
          </w:p>
          <w:p w14:paraId="5D3B6F3B" w14:textId="77777777" w:rsidR="007F4F7F" w:rsidRPr="00F413CC" w:rsidRDefault="007F4F7F" w:rsidP="007F4F7F">
            <w:pPr>
              <w:rPr>
                <w:rFonts w:ascii="Segoe UI" w:hAnsi="Segoe UI" w:cs="Segoe UI"/>
                <w:b/>
              </w:rPr>
            </w:pPr>
          </w:p>
        </w:tc>
        <w:tc>
          <w:tcPr>
            <w:tcW w:w="284" w:type="dxa"/>
            <w:vMerge/>
          </w:tcPr>
          <w:p w14:paraId="4C271E0C" w14:textId="77777777" w:rsidR="007F4F7F" w:rsidRPr="00F413CC" w:rsidRDefault="007F4F7F" w:rsidP="007F4F7F">
            <w:pPr>
              <w:rPr>
                <w:rFonts w:ascii="Segoe UI" w:hAnsi="Segoe UI" w:cs="Segoe UI"/>
              </w:rPr>
            </w:pPr>
          </w:p>
        </w:tc>
        <w:tc>
          <w:tcPr>
            <w:tcW w:w="2835" w:type="dxa"/>
            <w:shd w:val="clear" w:color="auto" w:fill="auto"/>
          </w:tcPr>
          <w:p w14:paraId="574BCB45" w14:textId="77777777" w:rsidR="007F4F7F" w:rsidRPr="00F413CC" w:rsidRDefault="007F4F7F" w:rsidP="007F4F7F">
            <w:pPr>
              <w:widowControl w:val="0"/>
              <w:rPr>
                <w:rFonts w:ascii="Arial" w:hAnsi="Arial" w:cs="Arial"/>
              </w:rPr>
            </w:pPr>
            <w:r w:rsidRPr="00F413CC">
              <w:rPr>
                <w:rFonts w:ascii="Arial" w:hAnsi="Arial" w:cs="Arial"/>
              </w:rPr>
              <w:t>The role of women within the war and the suffragette movement.  </w:t>
            </w:r>
          </w:p>
          <w:p w14:paraId="13B8969E" w14:textId="77777777" w:rsidR="007F4F7F" w:rsidRPr="00F413CC" w:rsidRDefault="007F4F7F" w:rsidP="007F4F7F">
            <w:pPr>
              <w:rPr>
                <w:rFonts w:ascii="Segoe UI" w:hAnsi="Segoe UI" w:cs="Segoe UI"/>
              </w:rPr>
            </w:pPr>
          </w:p>
        </w:tc>
        <w:tc>
          <w:tcPr>
            <w:tcW w:w="283" w:type="dxa"/>
            <w:vMerge/>
          </w:tcPr>
          <w:p w14:paraId="2B76E039" w14:textId="77777777" w:rsidR="007F4F7F" w:rsidRPr="00F413CC" w:rsidRDefault="007F4F7F" w:rsidP="007F4F7F">
            <w:pPr>
              <w:rPr>
                <w:rFonts w:ascii="Segoe UI" w:hAnsi="Segoe UI" w:cs="Segoe UI"/>
              </w:rPr>
            </w:pPr>
          </w:p>
        </w:tc>
        <w:tc>
          <w:tcPr>
            <w:tcW w:w="6379" w:type="dxa"/>
            <w:vMerge w:val="restart"/>
          </w:tcPr>
          <w:p w14:paraId="5F622F97" w14:textId="77777777" w:rsidR="007F4F7F" w:rsidRPr="00F413CC" w:rsidRDefault="007F4F7F" w:rsidP="007F4F7F">
            <w:pPr>
              <w:widowControl w:val="0"/>
              <w:rPr>
                <w:rFonts w:ascii="Arial" w:hAnsi="Arial" w:cs="Arial"/>
                <w:b/>
                <w:bCs/>
                <w:u w:val="single"/>
              </w:rPr>
            </w:pPr>
            <w:r w:rsidRPr="00F413CC">
              <w:rPr>
                <w:rFonts w:ascii="Arial" w:hAnsi="Arial" w:cs="Arial"/>
                <w:b/>
                <w:bCs/>
                <w:u w:val="single"/>
              </w:rPr>
              <w:t>History</w:t>
            </w:r>
          </w:p>
          <w:p w14:paraId="54C89B41" w14:textId="77777777" w:rsidR="007F4F7F" w:rsidRPr="00F413CC" w:rsidRDefault="007F4F7F" w:rsidP="007F4F7F">
            <w:pPr>
              <w:widowControl w:val="0"/>
              <w:numPr>
                <w:ilvl w:val="0"/>
                <w:numId w:val="4"/>
              </w:numPr>
              <w:spacing w:line="285" w:lineRule="auto"/>
              <w:jc w:val="left"/>
              <w:rPr>
                <w:rFonts w:ascii="Arial" w:hAnsi="Arial" w:cs="Arial"/>
              </w:rPr>
            </w:pPr>
            <w:r w:rsidRPr="00F413CC">
              <w:rPr>
                <w:rFonts w:ascii="Arial" w:hAnsi="Arial" w:cs="Arial"/>
              </w:rPr>
              <w:t>Children research the history and power of the British Empire.</w:t>
            </w:r>
          </w:p>
          <w:p w14:paraId="2EF8FFEE" w14:textId="77777777" w:rsidR="007F4F7F" w:rsidRPr="00F413CC" w:rsidRDefault="007F4F7F" w:rsidP="007F4F7F">
            <w:pPr>
              <w:widowControl w:val="0"/>
              <w:numPr>
                <w:ilvl w:val="0"/>
                <w:numId w:val="4"/>
              </w:numPr>
              <w:spacing w:line="285" w:lineRule="auto"/>
              <w:jc w:val="left"/>
              <w:rPr>
                <w:rFonts w:ascii="Arial" w:hAnsi="Arial" w:cs="Arial"/>
              </w:rPr>
            </w:pPr>
            <w:r w:rsidRPr="00F413CC">
              <w:rPr>
                <w:rFonts w:ascii="Arial" w:hAnsi="Arial" w:cs="Arial"/>
              </w:rPr>
              <w:t>Children find out about key events that triggered the start of the First World War—placing them on a timeline.</w:t>
            </w:r>
          </w:p>
          <w:p w14:paraId="217F15D8" w14:textId="77777777" w:rsidR="007F4F7F" w:rsidRPr="00F413CC" w:rsidRDefault="007F4F7F" w:rsidP="007F4F7F">
            <w:pPr>
              <w:widowControl w:val="0"/>
              <w:numPr>
                <w:ilvl w:val="0"/>
                <w:numId w:val="4"/>
              </w:numPr>
              <w:spacing w:line="285" w:lineRule="auto"/>
              <w:jc w:val="left"/>
              <w:rPr>
                <w:rFonts w:ascii="Arial" w:hAnsi="Arial" w:cs="Arial"/>
              </w:rPr>
            </w:pPr>
            <w:r w:rsidRPr="00F413CC">
              <w:rPr>
                <w:rFonts w:ascii="Arial" w:hAnsi="Arial" w:cs="Arial"/>
              </w:rPr>
              <w:t>Children use a variety of historical sources to find out what life was like in the trenches during The Great War.</w:t>
            </w:r>
          </w:p>
          <w:p w14:paraId="2375C4C8" w14:textId="77777777" w:rsidR="007F4F7F" w:rsidRPr="00F413CC" w:rsidRDefault="007F4F7F" w:rsidP="007F4F7F">
            <w:pPr>
              <w:widowControl w:val="0"/>
              <w:numPr>
                <w:ilvl w:val="0"/>
                <w:numId w:val="4"/>
              </w:numPr>
              <w:spacing w:line="285" w:lineRule="auto"/>
              <w:jc w:val="left"/>
              <w:rPr>
                <w:rFonts w:ascii="Arial" w:hAnsi="Arial" w:cs="Arial"/>
              </w:rPr>
            </w:pPr>
            <w:r w:rsidRPr="00F413CC">
              <w:rPr>
                <w:rFonts w:ascii="Arial" w:hAnsi="Arial" w:cs="Arial"/>
              </w:rPr>
              <w:t>Children research the lives of key women involved in the war effort.</w:t>
            </w:r>
          </w:p>
          <w:p w14:paraId="780AE0CE" w14:textId="77777777" w:rsidR="007F4F7F" w:rsidRPr="00F413CC" w:rsidRDefault="007F4F7F" w:rsidP="007F4F7F">
            <w:pPr>
              <w:widowControl w:val="0"/>
              <w:numPr>
                <w:ilvl w:val="0"/>
                <w:numId w:val="4"/>
              </w:numPr>
              <w:spacing w:line="285" w:lineRule="auto"/>
              <w:jc w:val="left"/>
              <w:rPr>
                <w:rFonts w:ascii="Arial" w:hAnsi="Arial" w:cs="Arial"/>
              </w:rPr>
            </w:pPr>
            <w:r w:rsidRPr="00F413CC">
              <w:rPr>
                <w:rFonts w:ascii="Arial" w:hAnsi="Arial" w:cs="Arial"/>
              </w:rPr>
              <w:t>Children find out about the roles that animals played on the front line.</w:t>
            </w:r>
          </w:p>
          <w:p w14:paraId="545F28DC" w14:textId="77777777" w:rsidR="007F4F7F" w:rsidRPr="00F413CC" w:rsidRDefault="007F4F7F" w:rsidP="007F4F7F">
            <w:pPr>
              <w:widowControl w:val="0"/>
              <w:numPr>
                <w:ilvl w:val="0"/>
                <w:numId w:val="4"/>
              </w:numPr>
              <w:spacing w:line="285" w:lineRule="auto"/>
              <w:jc w:val="left"/>
              <w:rPr>
                <w:rFonts w:ascii="Arial" w:hAnsi="Arial" w:cs="Arial"/>
              </w:rPr>
            </w:pPr>
            <w:r w:rsidRPr="00F413CC">
              <w:rPr>
                <w:rFonts w:ascii="Arial" w:hAnsi="Arial" w:cs="Arial"/>
              </w:rPr>
              <w:t>Children find out about the events of ‘The Christmas Truce’ of 1914.</w:t>
            </w:r>
          </w:p>
          <w:p w14:paraId="61AF5AA9" w14:textId="77777777" w:rsidR="007F4F7F" w:rsidRPr="00F413CC" w:rsidRDefault="007F4F7F" w:rsidP="007F4F7F">
            <w:pPr>
              <w:widowControl w:val="0"/>
              <w:rPr>
                <w:rFonts w:ascii="Arial" w:hAnsi="Arial" w:cs="Arial"/>
                <w:b/>
                <w:bCs/>
                <w:u w:val="single"/>
              </w:rPr>
            </w:pPr>
            <w:r w:rsidRPr="00F413CC">
              <w:rPr>
                <w:rFonts w:ascii="Arial" w:hAnsi="Arial" w:cs="Arial"/>
              </w:rPr>
              <w:t> </w:t>
            </w:r>
            <w:r w:rsidRPr="00F413CC">
              <w:rPr>
                <w:rFonts w:ascii="Arial" w:hAnsi="Arial" w:cs="Arial"/>
                <w:b/>
                <w:bCs/>
                <w:u w:val="single"/>
              </w:rPr>
              <w:t>Geography</w:t>
            </w:r>
          </w:p>
          <w:p w14:paraId="7B9C399F" w14:textId="1022DFC7" w:rsidR="007F4F7F" w:rsidRPr="00E41959" w:rsidRDefault="007F4F7F" w:rsidP="007F4F7F">
            <w:pPr>
              <w:widowControl w:val="0"/>
              <w:numPr>
                <w:ilvl w:val="0"/>
                <w:numId w:val="5"/>
              </w:numPr>
              <w:spacing w:line="285" w:lineRule="auto"/>
              <w:jc w:val="left"/>
              <w:rPr>
                <w:rFonts w:ascii="Arial" w:hAnsi="Arial" w:cs="Arial"/>
              </w:rPr>
            </w:pPr>
            <w:r w:rsidRPr="00F413CC">
              <w:rPr>
                <w:rFonts w:ascii="Arial" w:hAnsi="Arial" w:cs="Arial"/>
              </w:rPr>
              <w:t xml:space="preserve">Children use maps of Europe to identify: countries that once formed the British Empire, Countries that were part of the central powers during the First World War, Countries which formed the Allied Forces during the First World War, key areas of Europe affected by the Great War </w:t>
            </w:r>
            <w:proofErr w:type="gramStart"/>
            <w:r w:rsidRPr="00F413CC">
              <w:rPr>
                <w:rFonts w:ascii="Arial" w:hAnsi="Arial" w:cs="Arial"/>
              </w:rPr>
              <w:t>e.g.</w:t>
            </w:r>
            <w:proofErr w:type="gramEnd"/>
            <w:r w:rsidRPr="00F413CC">
              <w:rPr>
                <w:rFonts w:ascii="Arial" w:hAnsi="Arial" w:cs="Arial"/>
              </w:rPr>
              <w:t xml:space="preserve"> Northern France.</w:t>
            </w:r>
          </w:p>
        </w:tc>
        <w:tc>
          <w:tcPr>
            <w:tcW w:w="425" w:type="dxa"/>
            <w:vMerge/>
          </w:tcPr>
          <w:p w14:paraId="335B8837" w14:textId="77777777" w:rsidR="007F4F7F" w:rsidRPr="00F413CC" w:rsidRDefault="007F4F7F" w:rsidP="007F4F7F">
            <w:pPr>
              <w:rPr>
                <w:rFonts w:ascii="Segoe UI" w:hAnsi="Segoe UI" w:cs="Segoe UI"/>
              </w:rPr>
            </w:pPr>
          </w:p>
        </w:tc>
        <w:tc>
          <w:tcPr>
            <w:tcW w:w="7126" w:type="dxa"/>
          </w:tcPr>
          <w:p w14:paraId="26D816F3" w14:textId="77777777" w:rsidR="007F4F7F" w:rsidRPr="00F413CC" w:rsidRDefault="007F4F7F" w:rsidP="007F4F7F">
            <w:pPr>
              <w:numPr>
                <w:ilvl w:val="0"/>
                <w:numId w:val="9"/>
              </w:numPr>
              <w:spacing w:after="75"/>
              <w:jc w:val="left"/>
              <w:rPr>
                <w:rFonts w:ascii="Arial" w:hAnsi="Arial" w:cs="Arial"/>
                <w:color w:val="0B0C0C"/>
              </w:rPr>
            </w:pPr>
            <w:r w:rsidRPr="00F413CC">
              <w:rPr>
                <w:rFonts w:ascii="Arial" w:hAnsi="Arial" w:cs="Arial"/>
                <w:color w:val="0B0C0C"/>
              </w:rPr>
              <w:t>Listen with attention to detail and recall sounds with increasing aural memory.</w:t>
            </w:r>
          </w:p>
          <w:p w14:paraId="4AF53E4B" w14:textId="77777777" w:rsidR="007F4F7F" w:rsidRPr="00F413CC" w:rsidRDefault="007F4F7F" w:rsidP="007F4F7F">
            <w:pPr>
              <w:numPr>
                <w:ilvl w:val="0"/>
                <w:numId w:val="9"/>
              </w:numPr>
              <w:spacing w:after="75"/>
              <w:jc w:val="left"/>
              <w:rPr>
                <w:rFonts w:ascii="Arial" w:hAnsi="Arial" w:cs="Arial"/>
                <w:color w:val="0B0C0C"/>
              </w:rPr>
            </w:pPr>
            <w:r w:rsidRPr="00F413CC">
              <w:rPr>
                <w:rFonts w:ascii="Arial" w:hAnsi="Arial" w:cs="Arial"/>
                <w:color w:val="0B0C0C"/>
              </w:rPr>
              <w:t>Develop an understanding of the history of music by listening to Wartime music.</w:t>
            </w:r>
          </w:p>
          <w:p w14:paraId="59857EC5" w14:textId="1746EF45" w:rsidR="007F4F7F" w:rsidRPr="00F413CC" w:rsidRDefault="007F4F7F" w:rsidP="007F4F7F">
            <w:pPr>
              <w:numPr>
                <w:ilvl w:val="0"/>
                <w:numId w:val="8"/>
              </w:numPr>
              <w:autoSpaceDE w:val="0"/>
              <w:autoSpaceDN w:val="0"/>
              <w:adjustRightInd w:val="0"/>
              <w:rPr>
                <w:rFonts w:ascii="Arial" w:hAnsi="Arial" w:cs="Arial"/>
              </w:rPr>
            </w:pPr>
          </w:p>
        </w:tc>
      </w:tr>
      <w:tr w:rsidR="007F4F7F" w:rsidRPr="00F413CC" w14:paraId="4AC7FFB7" w14:textId="77777777" w:rsidTr="00E41959">
        <w:trPr>
          <w:trHeight w:val="138"/>
        </w:trPr>
        <w:tc>
          <w:tcPr>
            <w:tcW w:w="5098" w:type="dxa"/>
            <w:gridSpan w:val="2"/>
            <w:shd w:val="clear" w:color="auto" w:fill="FF0000"/>
          </w:tcPr>
          <w:p w14:paraId="1ED8284A" w14:textId="4A89FE4A" w:rsidR="007F4F7F" w:rsidRPr="00F413CC" w:rsidRDefault="007F4F7F" w:rsidP="007F4F7F">
            <w:pPr>
              <w:jc w:val="center"/>
              <w:rPr>
                <w:rFonts w:ascii="Segoe UI" w:hAnsi="Segoe UI" w:cs="Segoe UI"/>
                <w:b/>
              </w:rPr>
            </w:pPr>
            <w:r w:rsidRPr="00F413CC">
              <w:rPr>
                <w:rFonts w:ascii="Segoe UI" w:hAnsi="Segoe UI" w:cs="Segoe UI"/>
                <w:b/>
              </w:rPr>
              <w:t>Science</w:t>
            </w:r>
          </w:p>
        </w:tc>
        <w:tc>
          <w:tcPr>
            <w:tcW w:w="284" w:type="dxa"/>
            <w:vMerge/>
          </w:tcPr>
          <w:p w14:paraId="658E67F0" w14:textId="77777777" w:rsidR="007F4F7F" w:rsidRPr="00F413CC" w:rsidRDefault="007F4F7F" w:rsidP="007F4F7F">
            <w:pPr>
              <w:rPr>
                <w:rFonts w:ascii="Segoe UI" w:hAnsi="Segoe UI" w:cs="Segoe UI"/>
              </w:rPr>
            </w:pPr>
          </w:p>
        </w:tc>
        <w:tc>
          <w:tcPr>
            <w:tcW w:w="2835" w:type="dxa"/>
            <w:shd w:val="clear" w:color="auto" w:fill="7030A0"/>
          </w:tcPr>
          <w:p w14:paraId="23363FDA" w14:textId="77777777" w:rsidR="007F4F7F" w:rsidRPr="00F413CC" w:rsidRDefault="007F4F7F" w:rsidP="007F4F7F">
            <w:pPr>
              <w:jc w:val="center"/>
              <w:rPr>
                <w:rFonts w:ascii="Segoe UI" w:hAnsi="Segoe UI" w:cs="Segoe UI"/>
                <w:b/>
              </w:rPr>
            </w:pPr>
            <w:r w:rsidRPr="00F413CC">
              <w:rPr>
                <w:rFonts w:ascii="Segoe UI" w:hAnsi="Segoe UI" w:cs="Segoe UI"/>
                <w:b/>
              </w:rPr>
              <w:t>Cultural</w:t>
            </w:r>
          </w:p>
        </w:tc>
        <w:tc>
          <w:tcPr>
            <w:tcW w:w="283" w:type="dxa"/>
            <w:vMerge/>
          </w:tcPr>
          <w:p w14:paraId="733C439E" w14:textId="77777777" w:rsidR="007F4F7F" w:rsidRPr="00F413CC" w:rsidRDefault="007F4F7F" w:rsidP="007F4F7F">
            <w:pPr>
              <w:rPr>
                <w:rFonts w:ascii="Segoe UI" w:hAnsi="Segoe UI" w:cs="Segoe UI"/>
              </w:rPr>
            </w:pPr>
          </w:p>
        </w:tc>
        <w:tc>
          <w:tcPr>
            <w:tcW w:w="6379" w:type="dxa"/>
            <w:vMerge/>
          </w:tcPr>
          <w:p w14:paraId="69FAF1CB" w14:textId="77777777" w:rsidR="007F4F7F" w:rsidRPr="00F413CC" w:rsidRDefault="007F4F7F" w:rsidP="007F4F7F">
            <w:pPr>
              <w:rPr>
                <w:rFonts w:ascii="Segoe UI" w:hAnsi="Segoe UI" w:cs="Segoe UI"/>
              </w:rPr>
            </w:pPr>
          </w:p>
        </w:tc>
        <w:tc>
          <w:tcPr>
            <w:tcW w:w="425" w:type="dxa"/>
            <w:vMerge/>
          </w:tcPr>
          <w:p w14:paraId="5B1ADA14" w14:textId="77777777" w:rsidR="007F4F7F" w:rsidRPr="00F413CC" w:rsidRDefault="007F4F7F" w:rsidP="007F4F7F">
            <w:pPr>
              <w:rPr>
                <w:rFonts w:ascii="Segoe UI" w:hAnsi="Segoe UI" w:cs="Segoe UI"/>
              </w:rPr>
            </w:pPr>
          </w:p>
        </w:tc>
        <w:tc>
          <w:tcPr>
            <w:tcW w:w="7126" w:type="dxa"/>
            <w:shd w:val="clear" w:color="auto" w:fill="D73A1B"/>
          </w:tcPr>
          <w:p w14:paraId="302D093C" w14:textId="2733587C" w:rsidR="007F4F7F" w:rsidRPr="00F413CC" w:rsidRDefault="007F4F7F" w:rsidP="007F4F7F">
            <w:pPr>
              <w:jc w:val="center"/>
              <w:rPr>
                <w:rFonts w:ascii="Segoe UI" w:hAnsi="Segoe UI" w:cs="Segoe UI"/>
                <w:b/>
              </w:rPr>
            </w:pPr>
            <w:r w:rsidRPr="00F413CC">
              <w:rPr>
                <w:rFonts w:ascii="Segoe UI" w:hAnsi="Segoe UI" w:cs="Segoe UI"/>
                <w:b/>
              </w:rPr>
              <w:t>Languages</w:t>
            </w:r>
          </w:p>
        </w:tc>
      </w:tr>
      <w:tr w:rsidR="007F4F7F" w:rsidRPr="00F413CC" w14:paraId="0C0D13E2" w14:textId="77777777" w:rsidTr="007F4F7F">
        <w:trPr>
          <w:trHeight w:val="2169"/>
        </w:trPr>
        <w:tc>
          <w:tcPr>
            <w:tcW w:w="5098" w:type="dxa"/>
            <w:gridSpan w:val="2"/>
            <w:vMerge w:val="restart"/>
          </w:tcPr>
          <w:p w14:paraId="2AED3261" w14:textId="77777777" w:rsidR="007F4F7F" w:rsidRPr="00F413CC" w:rsidRDefault="007F4F7F" w:rsidP="007F4F7F">
            <w:pPr>
              <w:widowControl w:val="0"/>
              <w:rPr>
                <w:rFonts w:ascii="Arial" w:hAnsi="Arial" w:cs="Arial"/>
                <w:b/>
              </w:rPr>
            </w:pPr>
            <w:r w:rsidRPr="00F413CC">
              <w:rPr>
                <w:rFonts w:ascii="Arial" w:hAnsi="Arial" w:cs="Arial"/>
                <w:b/>
              </w:rPr>
              <w:t>Evolution and inheritance:</w:t>
            </w:r>
          </w:p>
          <w:p w14:paraId="68B27061" w14:textId="77777777" w:rsidR="007F4F7F" w:rsidRPr="007F4F7F" w:rsidRDefault="007F4F7F" w:rsidP="007F4F7F">
            <w:pPr>
              <w:widowControl w:val="0"/>
              <w:rPr>
                <w:rFonts w:ascii="Arial" w:hAnsi="Arial" w:cs="Arial"/>
              </w:rPr>
            </w:pPr>
            <w:r w:rsidRPr="007F4F7F">
              <w:rPr>
                <w:rFonts w:ascii="Arial" w:hAnsi="Arial" w:cs="Arial"/>
              </w:rPr>
              <w:t>recognise that living things have changed over time and that fossils provide information about living things that inhabited the Earth millions of years ago</w:t>
            </w:r>
          </w:p>
          <w:p w14:paraId="208E1B79" w14:textId="77777777" w:rsidR="007F4F7F" w:rsidRPr="007F4F7F" w:rsidRDefault="007F4F7F" w:rsidP="007F4F7F">
            <w:pPr>
              <w:widowControl w:val="0"/>
              <w:rPr>
                <w:rFonts w:ascii="Arial" w:hAnsi="Arial" w:cs="Arial"/>
              </w:rPr>
            </w:pPr>
            <w:r w:rsidRPr="007F4F7F">
              <w:rPr>
                <w:rFonts w:ascii="Arial" w:hAnsi="Arial" w:cs="Arial"/>
              </w:rPr>
              <w:t>recognise that living things produce offspring of the same kind, but normally offspring vary and are not identical to their parents</w:t>
            </w:r>
          </w:p>
          <w:p w14:paraId="06C0A975" w14:textId="497A3B71" w:rsidR="007F4F7F" w:rsidRDefault="007F4F7F" w:rsidP="007F4F7F">
            <w:pPr>
              <w:widowControl w:val="0"/>
              <w:rPr>
                <w:rFonts w:ascii="Arial" w:hAnsi="Arial" w:cs="Arial"/>
              </w:rPr>
            </w:pPr>
            <w:r w:rsidRPr="007F4F7F">
              <w:rPr>
                <w:rFonts w:ascii="Arial" w:hAnsi="Arial" w:cs="Arial"/>
              </w:rPr>
              <w:t>identify how animals and plants are adapted to suit their environment in different ways and that adaptation may lead to evolution</w:t>
            </w:r>
          </w:p>
          <w:p w14:paraId="7147368A" w14:textId="77777777" w:rsidR="007F4F7F" w:rsidRPr="00F413CC" w:rsidRDefault="007F4F7F" w:rsidP="007F4F7F">
            <w:pPr>
              <w:widowControl w:val="0"/>
              <w:rPr>
                <w:rFonts w:ascii="Arial" w:hAnsi="Arial" w:cs="Arial"/>
              </w:rPr>
            </w:pPr>
          </w:p>
          <w:p w14:paraId="28319F55" w14:textId="77777777" w:rsidR="007F4F7F" w:rsidRPr="00F413CC" w:rsidRDefault="007F4F7F" w:rsidP="007F4F7F">
            <w:pPr>
              <w:widowControl w:val="0"/>
              <w:rPr>
                <w:rFonts w:ascii="Arial" w:hAnsi="Arial" w:cs="Arial"/>
              </w:rPr>
            </w:pPr>
            <w:r w:rsidRPr="00F413CC">
              <w:rPr>
                <w:rFonts w:ascii="Arial" w:hAnsi="Arial" w:cs="Arial"/>
              </w:rPr>
              <w:t xml:space="preserve">The developments in science in the </w:t>
            </w:r>
            <w:proofErr w:type="gramStart"/>
            <w:r w:rsidRPr="00F413CC">
              <w:rPr>
                <w:rFonts w:ascii="Arial" w:hAnsi="Arial" w:cs="Arial"/>
              </w:rPr>
              <w:t>time period</w:t>
            </w:r>
            <w:proofErr w:type="gramEnd"/>
            <w:r w:rsidRPr="00F413CC">
              <w:rPr>
                <w:rFonts w:ascii="Arial" w:hAnsi="Arial" w:cs="Arial"/>
              </w:rPr>
              <w:t xml:space="preserve"> 1914 – 1918.</w:t>
            </w:r>
          </w:p>
          <w:p w14:paraId="0040BE93" w14:textId="77777777" w:rsidR="007F4F7F" w:rsidRPr="007F4F7F" w:rsidRDefault="007F4F7F" w:rsidP="007F4F7F">
            <w:pPr>
              <w:jc w:val="left"/>
              <w:rPr>
                <w:rFonts w:ascii="Segoe UI" w:hAnsi="Segoe UI" w:cs="Segoe UI"/>
              </w:rPr>
            </w:pPr>
            <w:r w:rsidRPr="007F4F7F">
              <w:rPr>
                <w:rFonts w:ascii="Segoe UI" w:hAnsi="Segoe UI" w:cs="Segoe UI"/>
              </w:rPr>
              <w:t>planning different types of scientific enquiries to answer questions, including recognising and controlling variables where necessary</w:t>
            </w:r>
          </w:p>
          <w:p w14:paraId="4EDBB497" w14:textId="77777777" w:rsidR="007F4F7F" w:rsidRPr="007F4F7F" w:rsidRDefault="007F4F7F" w:rsidP="007F4F7F">
            <w:pPr>
              <w:jc w:val="left"/>
              <w:rPr>
                <w:rFonts w:ascii="Segoe UI" w:hAnsi="Segoe UI" w:cs="Segoe UI"/>
              </w:rPr>
            </w:pPr>
            <w:r w:rsidRPr="007F4F7F">
              <w:rPr>
                <w:rFonts w:ascii="Segoe UI" w:hAnsi="Segoe UI" w:cs="Segoe UI"/>
              </w:rPr>
              <w:t>taking measurements, using a range of scientific equipment, with increasing accuracy and precision, taking repeat readings when appropriate</w:t>
            </w:r>
          </w:p>
          <w:p w14:paraId="3F0A9C00" w14:textId="40EA3F67" w:rsidR="007F4F7F" w:rsidRPr="00F413CC" w:rsidRDefault="007F4F7F" w:rsidP="007F4F7F">
            <w:pPr>
              <w:jc w:val="left"/>
              <w:rPr>
                <w:lang w:val="en-US"/>
              </w:rPr>
            </w:pPr>
            <w:r w:rsidRPr="007F4F7F">
              <w:rPr>
                <w:rFonts w:ascii="Segoe UI" w:hAnsi="Segoe UI" w:cs="Segoe UI"/>
              </w:rPr>
              <w:t>recording data and results of increasing complexity using scientific diagrams and labels, classification keys, tables, scatter graphs, bar and line graphs</w:t>
            </w:r>
            <w:bookmarkStart w:id="0" w:name="_GoBack"/>
            <w:bookmarkEnd w:id="0"/>
          </w:p>
        </w:tc>
        <w:tc>
          <w:tcPr>
            <w:tcW w:w="284" w:type="dxa"/>
            <w:vMerge/>
          </w:tcPr>
          <w:p w14:paraId="1088B610" w14:textId="77777777" w:rsidR="007F4F7F" w:rsidRPr="00F413CC" w:rsidRDefault="007F4F7F" w:rsidP="007F4F7F">
            <w:pPr>
              <w:rPr>
                <w:rFonts w:ascii="Segoe UI" w:hAnsi="Segoe UI" w:cs="Segoe UI"/>
              </w:rPr>
            </w:pPr>
          </w:p>
        </w:tc>
        <w:tc>
          <w:tcPr>
            <w:tcW w:w="2835" w:type="dxa"/>
            <w:tcBorders>
              <w:bottom w:val="single" w:sz="4" w:space="0" w:color="auto"/>
            </w:tcBorders>
          </w:tcPr>
          <w:p w14:paraId="66F50937" w14:textId="77777777" w:rsidR="007F4F7F" w:rsidRPr="00F413CC" w:rsidRDefault="007F4F7F" w:rsidP="007F4F7F">
            <w:pPr>
              <w:jc w:val="center"/>
              <w:rPr>
                <w:rFonts w:ascii="Arial" w:hAnsi="Arial" w:cs="Arial"/>
                <w:lang w:val="en-US"/>
              </w:rPr>
            </w:pPr>
            <w:r w:rsidRPr="00F413CC">
              <w:rPr>
                <w:rFonts w:ascii="Arial" w:hAnsi="Arial" w:cs="Arial"/>
                <w:lang w:val="en-US"/>
              </w:rPr>
              <w:t>Research the different nations that formed the British Empire.</w:t>
            </w:r>
          </w:p>
          <w:p w14:paraId="616F631D" w14:textId="77777777" w:rsidR="007F4F7F" w:rsidRPr="00F413CC" w:rsidRDefault="007F4F7F" w:rsidP="007F4F7F">
            <w:pPr>
              <w:jc w:val="center"/>
              <w:rPr>
                <w:rFonts w:ascii="Arial" w:hAnsi="Arial" w:cs="Arial"/>
                <w:lang w:val="en-US"/>
              </w:rPr>
            </w:pPr>
            <w:r w:rsidRPr="00F413CC">
              <w:rPr>
                <w:rFonts w:ascii="Arial" w:hAnsi="Arial" w:cs="Arial"/>
                <w:lang w:val="en-US"/>
              </w:rPr>
              <w:t>Find out about the different armed forces that formed part of the ‘Allied Forces’ - what countries did they come from?</w:t>
            </w:r>
          </w:p>
          <w:p w14:paraId="67BD3497" w14:textId="77777777" w:rsidR="007F4F7F" w:rsidRPr="00F413CC" w:rsidRDefault="007F4F7F" w:rsidP="007F4F7F">
            <w:pPr>
              <w:rPr>
                <w:rFonts w:ascii="Segoe UI" w:hAnsi="Segoe UI" w:cs="Segoe UI"/>
              </w:rPr>
            </w:pPr>
          </w:p>
        </w:tc>
        <w:tc>
          <w:tcPr>
            <w:tcW w:w="283" w:type="dxa"/>
            <w:vMerge/>
          </w:tcPr>
          <w:p w14:paraId="60976835" w14:textId="77777777" w:rsidR="007F4F7F" w:rsidRPr="00F413CC" w:rsidRDefault="007F4F7F" w:rsidP="007F4F7F">
            <w:pPr>
              <w:rPr>
                <w:rFonts w:ascii="Segoe UI" w:hAnsi="Segoe UI" w:cs="Segoe UI"/>
              </w:rPr>
            </w:pPr>
          </w:p>
        </w:tc>
        <w:tc>
          <w:tcPr>
            <w:tcW w:w="6379" w:type="dxa"/>
            <w:vMerge/>
          </w:tcPr>
          <w:p w14:paraId="2B85B3EA" w14:textId="77777777" w:rsidR="007F4F7F" w:rsidRPr="00F413CC" w:rsidRDefault="007F4F7F" w:rsidP="007F4F7F">
            <w:pPr>
              <w:rPr>
                <w:rFonts w:ascii="Segoe UI" w:hAnsi="Segoe UI" w:cs="Segoe UI"/>
                <w:b/>
              </w:rPr>
            </w:pPr>
          </w:p>
        </w:tc>
        <w:tc>
          <w:tcPr>
            <w:tcW w:w="425" w:type="dxa"/>
            <w:vMerge/>
          </w:tcPr>
          <w:p w14:paraId="4353D8BF" w14:textId="77777777" w:rsidR="007F4F7F" w:rsidRPr="00F413CC" w:rsidRDefault="007F4F7F" w:rsidP="007F4F7F">
            <w:pPr>
              <w:rPr>
                <w:rFonts w:ascii="Segoe UI" w:hAnsi="Segoe UI" w:cs="Segoe UI"/>
              </w:rPr>
            </w:pPr>
          </w:p>
        </w:tc>
        <w:tc>
          <w:tcPr>
            <w:tcW w:w="7126" w:type="dxa"/>
          </w:tcPr>
          <w:p w14:paraId="77D64D68" w14:textId="77777777" w:rsidR="007F4F7F" w:rsidRPr="00F413CC" w:rsidRDefault="007F4F7F" w:rsidP="007F4F7F">
            <w:pPr>
              <w:numPr>
                <w:ilvl w:val="0"/>
                <w:numId w:val="8"/>
              </w:numPr>
              <w:autoSpaceDE w:val="0"/>
              <w:autoSpaceDN w:val="0"/>
              <w:adjustRightInd w:val="0"/>
              <w:rPr>
                <w:rFonts w:ascii="Arial" w:hAnsi="Arial" w:cs="Arial"/>
              </w:rPr>
            </w:pPr>
            <w:r w:rsidRPr="00F413CC">
              <w:rPr>
                <w:rFonts w:ascii="Arial" w:hAnsi="Arial" w:cs="Arial"/>
              </w:rPr>
              <w:t>Listen attentively to spoken language and show understanding by joining in and responding.</w:t>
            </w:r>
          </w:p>
          <w:p w14:paraId="7364901B" w14:textId="77777777" w:rsidR="007F4F7F" w:rsidRPr="00F413CC" w:rsidRDefault="007F4F7F" w:rsidP="007F4F7F">
            <w:pPr>
              <w:numPr>
                <w:ilvl w:val="0"/>
                <w:numId w:val="8"/>
              </w:numPr>
              <w:autoSpaceDE w:val="0"/>
              <w:autoSpaceDN w:val="0"/>
              <w:adjustRightInd w:val="0"/>
              <w:rPr>
                <w:rFonts w:ascii="Arial" w:hAnsi="Arial" w:cs="Arial"/>
              </w:rPr>
            </w:pPr>
            <w:r w:rsidRPr="00F413CC">
              <w:rPr>
                <w:rFonts w:ascii="Arial" w:hAnsi="Arial" w:cs="Arial"/>
              </w:rPr>
              <w:t>Explore the patterns and sounds of language through songs and rhymes and link the spelling, sound and meaning of words.</w:t>
            </w:r>
          </w:p>
          <w:p w14:paraId="73F9496D" w14:textId="77777777" w:rsidR="007F4F7F" w:rsidRPr="00F413CC" w:rsidRDefault="007F4F7F" w:rsidP="007F4F7F">
            <w:pPr>
              <w:numPr>
                <w:ilvl w:val="0"/>
                <w:numId w:val="8"/>
              </w:numPr>
              <w:autoSpaceDE w:val="0"/>
              <w:autoSpaceDN w:val="0"/>
              <w:adjustRightInd w:val="0"/>
              <w:rPr>
                <w:rFonts w:ascii="Arial" w:hAnsi="Arial" w:cs="Arial"/>
              </w:rPr>
            </w:pPr>
            <w:r w:rsidRPr="00F413CC">
              <w:rPr>
                <w:rFonts w:ascii="Arial" w:hAnsi="Arial" w:cs="Arial"/>
              </w:rPr>
              <w:t>Speak in sentences, using familiar vocabulary, phrases and basic language structures.</w:t>
            </w:r>
          </w:p>
          <w:p w14:paraId="3D82D0E9" w14:textId="77777777" w:rsidR="007F4F7F" w:rsidRPr="00F413CC" w:rsidRDefault="007F4F7F" w:rsidP="007F4F7F">
            <w:pPr>
              <w:numPr>
                <w:ilvl w:val="0"/>
                <w:numId w:val="8"/>
              </w:numPr>
              <w:autoSpaceDE w:val="0"/>
              <w:autoSpaceDN w:val="0"/>
              <w:adjustRightInd w:val="0"/>
              <w:rPr>
                <w:rFonts w:ascii="Arial" w:hAnsi="Arial" w:cs="Arial"/>
              </w:rPr>
            </w:pPr>
            <w:r w:rsidRPr="00F413CC">
              <w:rPr>
                <w:rFonts w:ascii="Arial" w:hAnsi="Arial" w:cs="Arial"/>
              </w:rPr>
              <w:t>Read carefully and show understanding of words, phrases and simple writing.</w:t>
            </w:r>
          </w:p>
          <w:p w14:paraId="5E954D4A" w14:textId="77777777" w:rsidR="007F4F7F" w:rsidRPr="00F413CC" w:rsidRDefault="007F4F7F" w:rsidP="007F4F7F">
            <w:pPr>
              <w:numPr>
                <w:ilvl w:val="0"/>
                <w:numId w:val="8"/>
              </w:numPr>
              <w:autoSpaceDE w:val="0"/>
              <w:autoSpaceDN w:val="0"/>
              <w:adjustRightInd w:val="0"/>
              <w:rPr>
                <w:rFonts w:ascii="Arial" w:hAnsi="Arial" w:cs="Arial"/>
              </w:rPr>
            </w:pPr>
            <w:r w:rsidRPr="00F413CC">
              <w:rPr>
                <w:rFonts w:ascii="Arial" w:hAnsi="Arial" w:cs="Arial"/>
              </w:rPr>
              <w:t>Appreciate stories, songs, poems and rhymes in the language.</w:t>
            </w:r>
          </w:p>
          <w:p w14:paraId="20C2F723" w14:textId="77777777" w:rsidR="007F4F7F" w:rsidRPr="00F413CC" w:rsidRDefault="007F4F7F" w:rsidP="007F4F7F">
            <w:pPr>
              <w:numPr>
                <w:ilvl w:val="0"/>
                <w:numId w:val="8"/>
              </w:numPr>
              <w:autoSpaceDE w:val="0"/>
              <w:autoSpaceDN w:val="0"/>
              <w:adjustRightInd w:val="0"/>
              <w:rPr>
                <w:rFonts w:ascii="Arial" w:hAnsi="Arial" w:cs="Arial"/>
              </w:rPr>
            </w:pPr>
            <w:r w:rsidRPr="00F413CC">
              <w:rPr>
                <w:rFonts w:ascii="Arial" w:hAnsi="Arial" w:cs="Arial"/>
              </w:rPr>
              <w:t>Broaden their vocabulary and develop their ability to understand new words that are introduced into familiar written material, including through using a dictionary.</w:t>
            </w:r>
          </w:p>
          <w:p w14:paraId="02AEEED5" w14:textId="728FB8BA" w:rsidR="007F4F7F" w:rsidRPr="00F413CC" w:rsidRDefault="007F4F7F" w:rsidP="007F4F7F">
            <w:pPr>
              <w:pStyle w:val="NormalWeb"/>
              <w:rPr>
                <w:sz w:val="22"/>
                <w:szCs w:val="22"/>
              </w:rPr>
            </w:pPr>
            <w:r w:rsidRPr="00F413CC">
              <w:rPr>
                <w:rFonts w:ascii="Arial" w:hAnsi="Arial" w:cs="Arial"/>
              </w:rPr>
              <w:t>Describe people, places, things and actions orally* and in writing.</w:t>
            </w:r>
          </w:p>
        </w:tc>
      </w:tr>
      <w:tr w:rsidR="007F4F7F" w:rsidRPr="00F413CC" w14:paraId="2C08C000" w14:textId="77777777" w:rsidTr="00E41959">
        <w:trPr>
          <w:trHeight w:val="326"/>
        </w:trPr>
        <w:tc>
          <w:tcPr>
            <w:tcW w:w="5098" w:type="dxa"/>
            <w:gridSpan w:val="2"/>
            <w:vMerge/>
          </w:tcPr>
          <w:p w14:paraId="6CC088E9" w14:textId="77777777" w:rsidR="007F4F7F" w:rsidRPr="00F413CC" w:rsidRDefault="007F4F7F" w:rsidP="007F4F7F">
            <w:pPr>
              <w:rPr>
                <w:rFonts w:ascii="Segoe UI" w:hAnsi="Segoe UI" w:cs="Segoe UI"/>
              </w:rPr>
            </w:pPr>
          </w:p>
        </w:tc>
        <w:tc>
          <w:tcPr>
            <w:tcW w:w="284" w:type="dxa"/>
            <w:vMerge/>
          </w:tcPr>
          <w:p w14:paraId="3151523D" w14:textId="77777777" w:rsidR="007F4F7F" w:rsidRPr="00F413CC" w:rsidRDefault="007F4F7F" w:rsidP="007F4F7F">
            <w:pPr>
              <w:rPr>
                <w:rFonts w:ascii="Segoe UI" w:hAnsi="Segoe UI" w:cs="Segoe UI"/>
              </w:rPr>
            </w:pPr>
          </w:p>
        </w:tc>
        <w:tc>
          <w:tcPr>
            <w:tcW w:w="2835" w:type="dxa"/>
            <w:shd w:val="clear" w:color="auto" w:fill="7030A0"/>
          </w:tcPr>
          <w:p w14:paraId="17CCC59B" w14:textId="77777777" w:rsidR="007F4F7F" w:rsidRPr="00F413CC" w:rsidRDefault="007F4F7F" w:rsidP="007F4F7F">
            <w:pPr>
              <w:jc w:val="center"/>
              <w:rPr>
                <w:rFonts w:ascii="Segoe UI" w:hAnsi="Segoe UI" w:cs="Segoe UI"/>
                <w:b/>
              </w:rPr>
            </w:pPr>
            <w:r w:rsidRPr="00F413CC">
              <w:rPr>
                <w:rFonts w:ascii="Segoe UI" w:hAnsi="Segoe UI" w:cs="Segoe UI"/>
                <w:b/>
              </w:rPr>
              <w:t>RSE</w:t>
            </w:r>
          </w:p>
        </w:tc>
        <w:tc>
          <w:tcPr>
            <w:tcW w:w="283" w:type="dxa"/>
            <w:vMerge/>
          </w:tcPr>
          <w:p w14:paraId="25C57DD0" w14:textId="77777777" w:rsidR="007F4F7F" w:rsidRPr="00F413CC" w:rsidRDefault="007F4F7F" w:rsidP="007F4F7F">
            <w:pPr>
              <w:rPr>
                <w:rFonts w:ascii="Segoe UI" w:hAnsi="Segoe UI" w:cs="Segoe UI"/>
              </w:rPr>
            </w:pPr>
          </w:p>
        </w:tc>
        <w:tc>
          <w:tcPr>
            <w:tcW w:w="6379" w:type="dxa"/>
            <w:shd w:val="clear" w:color="auto" w:fill="00B0F0"/>
          </w:tcPr>
          <w:p w14:paraId="24785860" w14:textId="77777777" w:rsidR="007F4F7F" w:rsidRPr="00F413CC" w:rsidRDefault="007F4F7F" w:rsidP="007F4F7F">
            <w:pPr>
              <w:jc w:val="center"/>
              <w:rPr>
                <w:rFonts w:ascii="Segoe UI" w:hAnsi="Segoe UI" w:cs="Segoe UI"/>
                <w:b/>
              </w:rPr>
            </w:pPr>
            <w:r w:rsidRPr="00F413CC">
              <w:rPr>
                <w:rFonts w:ascii="Segoe UI" w:hAnsi="Segoe UI" w:cs="Segoe UI"/>
                <w:b/>
              </w:rPr>
              <w:t>Computing</w:t>
            </w:r>
          </w:p>
        </w:tc>
        <w:tc>
          <w:tcPr>
            <w:tcW w:w="425" w:type="dxa"/>
            <w:vMerge/>
          </w:tcPr>
          <w:p w14:paraId="37E31D1D" w14:textId="77777777" w:rsidR="007F4F7F" w:rsidRPr="00F413CC" w:rsidRDefault="007F4F7F" w:rsidP="007F4F7F">
            <w:pPr>
              <w:rPr>
                <w:rFonts w:ascii="Segoe UI" w:hAnsi="Segoe UI" w:cs="Segoe UI"/>
              </w:rPr>
            </w:pPr>
          </w:p>
        </w:tc>
        <w:tc>
          <w:tcPr>
            <w:tcW w:w="7126" w:type="dxa"/>
            <w:shd w:val="clear" w:color="auto" w:fill="07EBC5"/>
          </w:tcPr>
          <w:p w14:paraId="1EE0AAE4" w14:textId="77777777" w:rsidR="007F4F7F" w:rsidRPr="00F413CC" w:rsidRDefault="007F4F7F" w:rsidP="007F4F7F">
            <w:pPr>
              <w:jc w:val="center"/>
              <w:rPr>
                <w:rFonts w:ascii="Segoe UI" w:hAnsi="Segoe UI" w:cs="Segoe UI"/>
                <w:b/>
              </w:rPr>
            </w:pPr>
            <w:r w:rsidRPr="00F413CC">
              <w:rPr>
                <w:rFonts w:ascii="Segoe UI" w:hAnsi="Segoe UI" w:cs="Segoe UI"/>
                <w:b/>
              </w:rPr>
              <w:t>Physical Education</w:t>
            </w:r>
          </w:p>
        </w:tc>
      </w:tr>
      <w:tr w:rsidR="007F4F7F" w:rsidRPr="00F413CC" w14:paraId="577F0121" w14:textId="77777777" w:rsidTr="00E41959">
        <w:trPr>
          <w:trHeight w:val="2568"/>
        </w:trPr>
        <w:tc>
          <w:tcPr>
            <w:tcW w:w="5098" w:type="dxa"/>
            <w:gridSpan w:val="2"/>
            <w:vMerge/>
            <w:tcBorders>
              <w:bottom w:val="single" w:sz="4" w:space="0" w:color="auto"/>
            </w:tcBorders>
          </w:tcPr>
          <w:p w14:paraId="66BA8B4D" w14:textId="77777777" w:rsidR="007F4F7F" w:rsidRPr="00F413CC" w:rsidRDefault="007F4F7F" w:rsidP="007F4F7F">
            <w:pPr>
              <w:rPr>
                <w:rFonts w:ascii="Segoe UI" w:hAnsi="Segoe UI" w:cs="Segoe UI"/>
              </w:rPr>
            </w:pPr>
          </w:p>
        </w:tc>
        <w:tc>
          <w:tcPr>
            <w:tcW w:w="284" w:type="dxa"/>
            <w:vMerge/>
            <w:tcBorders>
              <w:bottom w:val="single" w:sz="4" w:space="0" w:color="auto"/>
            </w:tcBorders>
          </w:tcPr>
          <w:p w14:paraId="1D7EF7DE" w14:textId="77777777" w:rsidR="007F4F7F" w:rsidRPr="00F413CC" w:rsidRDefault="007F4F7F" w:rsidP="007F4F7F">
            <w:pPr>
              <w:rPr>
                <w:rFonts w:ascii="Segoe UI" w:hAnsi="Segoe UI" w:cs="Segoe UI"/>
              </w:rPr>
            </w:pPr>
          </w:p>
        </w:tc>
        <w:tc>
          <w:tcPr>
            <w:tcW w:w="2835" w:type="dxa"/>
            <w:tcBorders>
              <w:bottom w:val="single" w:sz="4" w:space="0" w:color="auto"/>
            </w:tcBorders>
            <w:shd w:val="clear" w:color="auto" w:fill="auto"/>
          </w:tcPr>
          <w:p w14:paraId="2AF7D2E5" w14:textId="77777777" w:rsidR="007F4F7F" w:rsidRPr="00F413CC" w:rsidRDefault="007F4F7F" w:rsidP="007F4F7F">
            <w:pPr>
              <w:jc w:val="center"/>
              <w:rPr>
                <w:rFonts w:ascii="Segoe UI" w:hAnsi="Segoe UI" w:cs="Segoe UI"/>
                <w:b/>
              </w:rPr>
            </w:pPr>
          </w:p>
        </w:tc>
        <w:tc>
          <w:tcPr>
            <w:tcW w:w="283" w:type="dxa"/>
            <w:vMerge/>
            <w:tcBorders>
              <w:bottom w:val="single" w:sz="4" w:space="0" w:color="auto"/>
            </w:tcBorders>
          </w:tcPr>
          <w:p w14:paraId="00626D78" w14:textId="77777777" w:rsidR="007F4F7F" w:rsidRPr="00F413CC" w:rsidRDefault="007F4F7F" w:rsidP="007F4F7F">
            <w:pPr>
              <w:rPr>
                <w:rFonts w:ascii="Segoe UI" w:hAnsi="Segoe UI" w:cs="Segoe UI"/>
              </w:rPr>
            </w:pPr>
          </w:p>
        </w:tc>
        <w:tc>
          <w:tcPr>
            <w:tcW w:w="6379" w:type="dxa"/>
            <w:tcBorders>
              <w:bottom w:val="single" w:sz="4" w:space="0" w:color="auto"/>
            </w:tcBorders>
          </w:tcPr>
          <w:p w14:paraId="542C3C79" w14:textId="77777777" w:rsidR="007F4F7F" w:rsidRPr="00F413CC" w:rsidRDefault="007F4F7F" w:rsidP="007F4F7F">
            <w:pPr>
              <w:widowControl w:val="0"/>
              <w:rPr>
                <w:rFonts w:ascii="Arial" w:hAnsi="Arial" w:cs="Arial"/>
              </w:rPr>
            </w:pPr>
            <w:r w:rsidRPr="00F413CC">
              <w:rPr>
                <w:rFonts w:ascii="Arial" w:hAnsi="Arial" w:cs="Arial"/>
              </w:rPr>
              <w:t>Children use ICT to research facts and publish/present their work in a variety of ways.</w:t>
            </w:r>
          </w:p>
          <w:p w14:paraId="5B0E32A4" w14:textId="77777777" w:rsidR="007F4F7F" w:rsidRPr="00F413CC" w:rsidRDefault="007F4F7F" w:rsidP="007F4F7F">
            <w:pPr>
              <w:autoSpaceDE w:val="0"/>
              <w:autoSpaceDN w:val="0"/>
              <w:adjustRightInd w:val="0"/>
              <w:rPr>
                <w:rFonts w:ascii="Segoe UI" w:hAnsi="Segoe UI" w:cs="Segoe UI"/>
              </w:rPr>
            </w:pPr>
          </w:p>
        </w:tc>
        <w:tc>
          <w:tcPr>
            <w:tcW w:w="425" w:type="dxa"/>
            <w:vMerge/>
            <w:tcBorders>
              <w:bottom w:val="single" w:sz="4" w:space="0" w:color="auto"/>
            </w:tcBorders>
          </w:tcPr>
          <w:p w14:paraId="4AB99133" w14:textId="77777777" w:rsidR="007F4F7F" w:rsidRPr="00F413CC" w:rsidRDefault="007F4F7F" w:rsidP="007F4F7F">
            <w:pPr>
              <w:rPr>
                <w:rFonts w:ascii="Segoe UI" w:hAnsi="Segoe UI" w:cs="Segoe UI"/>
              </w:rPr>
            </w:pPr>
          </w:p>
        </w:tc>
        <w:tc>
          <w:tcPr>
            <w:tcW w:w="7126" w:type="dxa"/>
            <w:tcBorders>
              <w:bottom w:val="single" w:sz="4" w:space="0" w:color="auto"/>
            </w:tcBorders>
          </w:tcPr>
          <w:p w14:paraId="4018D5E2" w14:textId="77777777" w:rsidR="007F4F7F" w:rsidRPr="00F413CC" w:rsidRDefault="007F4F7F" w:rsidP="007F4F7F">
            <w:pPr>
              <w:pStyle w:val="bulletundertext"/>
              <w:numPr>
                <w:ilvl w:val="0"/>
                <w:numId w:val="0"/>
              </w:numPr>
              <w:spacing w:after="0"/>
              <w:rPr>
                <w:rFonts w:ascii="Segoe UI" w:hAnsi="Segoe UI" w:cs="Segoe UI"/>
                <w:sz w:val="22"/>
                <w:szCs w:val="22"/>
              </w:rPr>
            </w:pPr>
            <w:r w:rsidRPr="00F413CC">
              <w:rPr>
                <w:rFonts w:ascii="Segoe UI" w:hAnsi="Segoe UI" w:cs="Segoe UI"/>
                <w:sz w:val="22"/>
                <w:szCs w:val="22"/>
              </w:rPr>
              <w:t>Autumn 1:</w:t>
            </w:r>
          </w:p>
          <w:p w14:paraId="6A22A66C" w14:textId="77777777" w:rsidR="007F4F7F" w:rsidRDefault="007F4F7F" w:rsidP="007F4F7F">
            <w:pPr>
              <w:pStyle w:val="bulletundertext"/>
              <w:numPr>
                <w:ilvl w:val="0"/>
                <w:numId w:val="0"/>
              </w:numPr>
              <w:spacing w:after="0"/>
              <w:rPr>
                <w:rFonts w:ascii="Segoe UI" w:hAnsi="Segoe UI" w:cs="Segoe UI"/>
                <w:sz w:val="22"/>
                <w:szCs w:val="22"/>
              </w:rPr>
            </w:pPr>
            <w:r w:rsidRPr="00F413CC">
              <w:rPr>
                <w:rFonts w:ascii="Segoe UI" w:hAnsi="Segoe UI" w:cs="Segoe UI"/>
                <w:sz w:val="22"/>
                <w:szCs w:val="22"/>
              </w:rPr>
              <w:t>Tag Rugby / Dance</w:t>
            </w:r>
          </w:p>
          <w:p w14:paraId="2373936B" w14:textId="77777777" w:rsidR="007F4F7F" w:rsidRDefault="007F4F7F" w:rsidP="007F4F7F">
            <w:pPr>
              <w:pStyle w:val="bulletundertext"/>
              <w:numPr>
                <w:ilvl w:val="0"/>
                <w:numId w:val="0"/>
              </w:numPr>
              <w:spacing w:after="0"/>
              <w:rPr>
                <w:rFonts w:ascii="Segoe UI" w:hAnsi="Segoe UI" w:cs="Segoe UI"/>
                <w:sz w:val="22"/>
                <w:szCs w:val="22"/>
              </w:rPr>
            </w:pPr>
            <w:r>
              <w:rPr>
                <w:rFonts w:ascii="Segoe UI" w:hAnsi="Segoe UI" w:cs="Segoe UI"/>
                <w:sz w:val="22"/>
                <w:szCs w:val="22"/>
              </w:rPr>
              <w:t xml:space="preserve">Autumn 2: </w:t>
            </w:r>
          </w:p>
          <w:p w14:paraId="4C042EAA" w14:textId="3973EEA8" w:rsidR="007F4F7F" w:rsidRPr="00F413CC" w:rsidRDefault="007F4F7F" w:rsidP="007F4F7F">
            <w:pPr>
              <w:pStyle w:val="bulletundertext"/>
              <w:numPr>
                <w:ilvl w:val="0"/>
                <w:numId w:val="0"/>
              </w:numPr>
              <w:spacing w:after="0"/>
              <w:rPr>
                <w:rFonts w:ascii="Segoe UI" w:hAnsi="Segoe UI" w:cs="Segoe UI"/>
                <w:sz w:val="22"/>
                <w:szCs w:val="22"/>
              </w:rPr>
            </w:pPr>
            <w:r>
              <w:rPr>
                <w:rFonts w:ascii="Segoe UI" w:hAnsi="Segoe UI" w:cs="Segoe UI"/>
                <w:sz w:val="22"/>
                <w:szCs w:val="22"/>
              </w:rPr>
              <w:t>Hockey / Gymnastics</w:t>
            </w:r>
          </w:p>
        </w:tc>
      </w:tr>
    </w:tbl>
    <w:p w14:paraId="3E5B32DE" w14:textId="77777777" w:rsidR="006A759C" w:rsidRPr="00AA5E79" w:rsidRDefault="007F4F7F" w:rsidP="00D17AD7">
      <w:pPr>
        <w:rPr>
          <w:rFonts w:ascii="Segoe UI" w:hAnsi="Segoe UI" w:cs="Segoe UI"/>
        </w:rPr>
      </w:pPr>
    </w:p>
    <w:sectPr w:rsidR="006A759C" w:rsidRPr="00AA5E79" w:rsidSect="008733BE">
      <w:pgSz w:w="23814" w:h="16839"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B41A1"/>
    <w:multiLevelType w:val="multilevel"/>
    <w:tmpl w:val="05FCC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28661D"/>
    <w:multiLevelType w:val="multilevel"/>
    <w:tmpl w:val="4C3E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7E388C"/>
    <w:multiLevelType w:val="hybridMultilevel"/>
    <w:tmpl w:val="2F3C6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9CC5562"/>
    <w:multiLevelType w:val="hybridMultilevel"/>
    <w:tmpl w:val="D382E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3DB39F5"/>
    <w:multiLevelType w:val="hybridMultilevel"/>
    <w:tmpl w:val="4462D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9C92C66"/>
    <w:multiLevelType w:val="multilevel"/>
    <w:tmpl w:val="03CA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DB530B"/>
    <w:multiLevelType w:val="hybridMultilevel"/>
    <w:tmpl w:val="179AA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51323D"/>
    <w:multiLevelType w:val="hybridMultilevel"/>
    <w:tmpl w:val="FBCAF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2882A49"/>
    <w:multiLevelType w:val="hybridMultilevel"/>
    <w:tmpl w:val="B7469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79A1D4A"/>
    <w:multiLevelType w:val="hybridMultilevel"/>
    <w:tmpl w:val="D298A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0"/>
  </w:num>
  <w:num w:numId="4">
    <w:abstractNumId w:val="9"/>
  </w:num>
  <w:num w:numId="5">
    <w:abstractNumId w:val="5"/>
  </w:num>
  <w:num w:numId="6">
    <w:abstractNumId w:val="8"/>
  </w:num>
  <w:num w:numId="7">
    <w:abstractNumId w:val="3"/>
  </w:num>
  <w:num w:numId="8">
    <w:abstractNumId w:val="0"/>
  </w:num>
  <w:num w:numId="9">
    <w:abstractNumId w:val="2"/>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21A"/>
    <w:rsid w:val="00042006"/>
    <w:rsid w:val="00081EF6"/>
    <w:rsid w:val="001062D7"/>
    <w:rsid w:val="001B121A"/>
    <w:rsid w:val="001D126C"/>
    <w:rsid w:val="001E4BC6"/>
    <w:rsid w:val="002C0114"/>
    <w:rsid w:val="00356BB9"/>
    <w:rsid w:val="00465DDF"/>
    <w:rsid w:val="005332B3"/>
    <w:rsid w:val="00587C3A"/>
    <w:rsid w:val="005B5989"/>
    <w:rsid w:val="00657D95"/>
    <w:rsid w:val="006D41A9"/>
    <w:rsid w:val="007F4F7F"/>
    <w:rsid w:val="00800385"/>
    <w:rsid w:val="00833A66"/>
    <w:rsid w:val="008733BE"/>
    <w:rsid w:val="008841CE"/>
    <w:rsid w:val="008A3A5E"/>
    <w:rsid w:val="008A4852"/>
    <w:rsid w:val="008A53F9"/>
    <w:rsid w:val="009D0A0A"/>
    <w:rsid w:val="00AA5E79"/>
    <w:rsid w:val="00AD76DB"/>
    <w:rsid w:val="00B37D75"/>
    <w:rsid w:val="00BE13E3"/>
    <w:rsid w:val="00C9328F"/>
    <w:rsid w:val="00C97A4D"/>
    <w:rsid w:val="00D17AD7"/>
    <w:rsid w:val="00D70FD3"/>
    <w:rsid w:val="00D83ECE"/>
    <w:rsid w:val="00E41959"/>
    <w:rsid w:val="00E97718"/>
    <w:rsid w:val="00F413CC"/>
    <w:rsid w:val="00FF2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EAB60"/>
  <w15:chartTrackingRefBased/>
  <w15:docId w15:val="{FCEE9852-4BD1-421F-9F3F-0019FD4EB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1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5E79"/>
    <w:pPr>
      <w:jc w:val="left"/>
    </w:pPr>
    <w:rPr>
      <w:rFonts w:ascii="Calibri" w:eastAsia="Calibri" w:hAnsi="Calibri" w:cs="Times New Roman"/>
    </w:rPr>
  </w:style>
  <w:style w:type="paragraph" w:customStyle="1" w:styleId="Default">
    <w:name w:val="Default"/>
    <w:rsid w:val="00AA5E79"/>
    <w:pPr>
      <w:autoSpaceDE w:val="0"/>
      <w:autoSpaceDN w:val="0"/>
      <w:adjustRightInd w:val="0"/>
      <w:jc w:val="left"/>
    </w:pPr>
    <w:rPr>
      <w:rFonts w:ascii="Arial" w:eastAsia="Times New Roman" w:hAnsi="Arial" w:cs="Arial"/>
      <w:color w:val="000000"/>
      <w:sz w:val="24"/>
      <w:szCs w:val="24"/>
      <w:lang w:val="en-US"/>
    </w:rPr>
  </w:style>
  <w:style w:type="paragraph" w:customStyle="1" w:styleId="bulletundertext">
    <w:name w:val="bullet (under text)"/>
    <w:rsid w:val="00AD76DB"/>
    <w:pPr>
      <w:numPr>
        <w:numId w:val="1"/>
      </w:numPr>
      <w:spacing w:after="240" w:line="288" w:lineRule="auto"/>
      <w:jc w:val="left"/>
    </w:pPr>
    <w:rPr>
      <w:rFonts w:ascii="Arial" w:eastAsia="Times New Roman" w:hAnsi="Arial" w:cs="Arial"/>
      <w:sz w:val="24"/>
      <w:szCs w:val="24"/>
      <w:lang w:eastAsia="en-GB"/>
    </w:rPr>
  </w:style>
  <w:style w:type="paragraph" w:styleId="NormalWeb">
    <w:name w:val="Normal (Web)"/>
    <w:basedOn w:val="Normal"/>
    <w:uiPriority w:val="99"/>
    <w:unhideWhenUsed/>
    <w:rsid w:val="00800385"/>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4048">
      <w:bodyDiv w:val="1"/>
      <w:marLeft w:val="0"/>
      <w:marRight w:val="0"/>
      <w:marTop w:val="0"/>
      <w:marBottom w:val="0"/>
      <w:divBdr>
        <w:top w:val="none" w:sz="0" w:space="0" w:color="auto"/>
        <w:left w:val="none" w:sz="0" w:space="0" w:color="auto"/>
        <w:bottom w:val="none" w:sz="0" w:space="0" w:color="auto"/>
        <w:right w:val="none" w:sz="0" w:space="0" w:color="auto"/>
      </w:divBdr>
    </w:div>
    <w:div w:id="210919353">
      <w:bodyDiv w:val="1"/>
      <w:marLeft w:val="0"/>
      <w:marRight w:val="0"/>
      <w:marTop w:val="0"/>
      <w:marBottom w:val="0"/>
      <w:divBdr>
        <w:top w:val="none" w:sz="0" w:space="0" w:color="auto"/>
        <w:left w:val="none" w:sz="0" w:space="0" w:color="auto"/>
        <w:bottom w:val="none" w:sz="0" w:space="0" w:color="auto"/>
        <w:right w:val="none" w:sz="0" w:space="0" w:color="auto"/>
      </w:divBdr>
    </w:div>
    <w:div w:id="369383555">
      <w:bodyDiv w:val="1"/>
      <w:marLeft w:val="0"/>
      <w:marRight w:val="0"/>
      <w:marTop w:val="0"/>
      <w:marBottom w:val="0"/>
      <w:divBdr>
        <w:top w:val="none" w:sz="0" w:space="0" w:color="auto"/>
        <w:left w:val="none" w:sz="0" w:space="0" w:color="auto"/>
        <w:bottom w:val="none" w:sz="0" w:space="0" w:color="auto"/>
        <w:right w:val="none" w:sz="0" w:space="0" w:color="auto"/>
      </w:divBdr>
      <w:divsChild>
        <w:div w:id="1379279995">
          <w:marLeft w:val="0"/>
          <w:marRight w:val="0"/>
          <w:marTop w:val="0"/>
          <w:marBottom w:val="0"/>
          <w:divBdr>
            <w:top w:val="none" w:sz="0" w:space="0" w:color="auto"/>
            <w:left w:val="none" w:sz="0" w:space="0" w:color="auto"/>
            <w:bottom w:val="none" w:sz="0" w:space="0" w:color="auto"/>
            <w:right w:val="none" w:sz="0" w:space="0" w:color="auto"/>
          </w:divBdr>
          <w:divsChild>
            <w:div w:id="1857311105">
              <w:marLeft w:val="0"/>
              <w:marRight w:val="0"/>
              <w:marTop w:val="0"/>
              <w:marBottom w:val="0"/>
              <w:divBdr>
                <w:top w:val="none" w:sz="0" w:space="0" w:color="auto"/>
                <w:left w:val="none" w:sz="0" w:space="0" w:color="auto"/>
                <w:bottom w:val="none" w:sz="0" w:space="0" w:color="auto"/>
                <w:right w:val="none" w:sz="0" w:space="0" w:color="auto"/>
              </w:divBdr>
              <w:divsChild>
                <w:div w:id="339816394">
                  <w:marLeft w:val="0"/>
                  <w:marRight w:val="0"/>
                  <w:marTop w:val="0"/>
                  <w:marBottom w:val="0"/>
                  <w:divBdr>
                    <w:top w:val="none" w:sz="0" w:space="0" w:color="auto"/>
                    <w:left w:val="none" w:sz="0" w:space="0" w:color="auto"/>
                    <w:bottom w:val="none" w:sz="0" w:space="0" w:color="auto"/>
                    <w:right w:val="none" w:sz="0" w:space="0" w:color="auto"/>
                  </w:divBdr>
                  <w:divsChild>
                    <w:div w:id="18790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259332">
      <w:bodyDiv w:val="1"/>
      <w:marLeft w:val="0"/>
      <w:marRight w:val="0"/>
      <w:marTop w:val="0"/>
      <w:marBottom w:val="0"/>
      <w:divBdr>
        <w:top w:val="none" w:sz="0" w:space="0" w:color="auto"/>
        <w:left w:val="none" w:sz="0" w:space="0" w:color="auto"/>
        <w:bottom w:val="none" w:sz="0" w:space="0" w:color="auto"/>
        <w:right w:val="none" w:sz="0" w:space="0" w:color="auto"/>
      </w:divBdr>
      <w:divsChild>
        <w:div w:id="1648049010">
          <w:marLeft w:val="0"/>
          <w:marRight w:val="0"/>
          <w:marTop w:val="0"/>
          <w:marBottom w:val="0"/>
          <w:divBdr>
            <w:top w:val="none" w:sz="0" w:space="0" w:color="auto"/>
            <w:left w:val="none" w:sz="0" w:space="0" w:color="auto"/>
            <w:bottom w:val="none" w:sz="0" w:space="0" w:color="auto"/>
            <w:right w:val="none" w:sz="0" w:space="0" w:color="auto"/>
          </w:divBdr>
          <w:divsChild>
            <w:div w:id="1627810636">
              <w:marLeft w:val="0"/>
              <w:marRight w:val="0"/>
              <w:marTop w:val="0"/>
              <w:marBottom w:val="0"/>
              <w:divBdr>
                <w:top w:val="none" w:sz="0" w:space="0" w:color="auto"/>
                <w:left w:val="none" w:sz="0" w:space="0" w:color="auto"/>
                <w:bottom w:val="none" w:sz="0" w:space="0" w:color="auto"/>
                <w:right w:val="none" w:sz="0" w:space="0" w:color="auto"/>
              </w:divBdr>
              <w:divsChild>
                <w:div w:id="1931621465">
                  <w:marLeft w:val="0"/>
                  <w:marRight w:val="0"/>
                  <w:marTop w:val="0"/>
                  <w:marBottom w:val="0"/>
                  <w:divBdr>
                    <w:top w:val="none" w:sz="0" w:space="0" w:color="auto"/>
                    <w:left w:val="none" w:sz="0" w:space="0" w:color="auto"/>
                    <w:bottom w:val="none" w:sz="0" w:space="0" w:color="auto"/>
                    <w:right w:val="none" w:sz="0" w:space="0" w:color="auto"/>
                  </w:divBdr>
                  <w:divsChild>
                    <w:div w:id="71770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845705">
      <w:bodyDiv w:val="1"/>
      <w:marLeft w:val="0"/>
      <w:marRight w:val="0"/>
      <w:marTop w:val="0"/>
      <w:marBottom w:val="0"/>
      <w:divBdr>
        <w:top w:val="none" w:sz="0" w:space="0" w:color="auto"/>
        <w:left w:val="none" w:sz="0" w:space="0" w:color="auto"/>
        <w:bottom w:val="none" w:sz="0" w:space="0" w:color="auto"/>
        <w:right w:val="none" w:sz="0" w:space="0" w:color="auto"/>
      </w:divBdr>
      <w:divsChild>
        <w:div w:id="473258748">
          <w:marLeft w:val="0"/>
          <w:marRight w:val="0"/>
          <w:marTop w:val="0"/>
          <w:marBottom w:val="0"/>
          <w:divBdr>
            <w:top w:val="none" w:sz="0" w:space="0" w:color="auto"/>
            <w:left w:val="none" w:sz="0" w:space="0" w:color="auto"/>
            <w:bottom w:val="none" w:sz="0" w:space="0" w:color="auto"/>
            <w:right w:val="none" w:sz="0" w:space="0" w:color="auto"/>
          </w:divBdr>
          <w:divsChild>
            <w:div w:id="539128347">
              <w:marLeft w:val="0"/>
              <w:marRight w:val="0"/>
              <w:marTop w:val="0"/>
              <w:marBottom w:val="0"/>
              <w:divBdr>
                <w:top w:val="none" w:sz="0" w:space="0" w:color="auto"/>
                <w:left w:val="none" w:sz="0" w:space="0" w:color="auto"/>
                <w:bottom w:val="none" w:sz="0" w:space="0" w:color="auto"/>
                <w:right w:val="none" w:sz="0" w:space="0" w:color="auto"/>
              </w:divBdr>
              <w:divsChild>
                <w:div w:id="1783110225">
                  <w:marLeft w:val="0"/>
                  <w:marRight w:val="0"/>
                  <w:marTop w:val="0"/>
                  <w:marBottom w:val="0"/>
                  <w:divBdr>
                    <w:top w:val="none" w:sz="0" w:space="0" w:color="auto"/>
                    <w:left w:val="none" w:sz="0" w:space="0" w:color="auto"/>
                    <w:bottom w:val="none" w:sz="0" w:space="0" w:color="auto"/>
                    <w:right w:val="none" w:sz="0" w:space="0" w:color="auto"/>
                  </w:divBdr>
                  <w:divsChild>
                    <w:div w:id="19186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880452">
      <w:bodyDiv w:val="1"/>
      <w:marLeft w:val="0"/>
      <w:marRight w:val="0"/>
      <w:marTop w:val="0"/>
      <w:marBottom w:val="0"/>
      <w:divBdr>
        <w:top w:val="none" w:sz="0" w:space="0" w:color="auto"/>
        <w:left w:val="none" w:sz="0" w:space="0" w:color="auto"/>
        <w:bottom w:val="none" w:sz="0" w:space="0" w:color="auto"/>
        <w:right w:val="none" w:sz="0" w:space="0" w:color="auto"/>
      </w:divBdr>
      <w:divsChild>
        <w:div w:id="2063871534">
          <w:marLeft w:val="0"/>
          <w:marRight w:val="0"/>
          <w:marTop w:val="0"/>
          <w:marBottom w:val="0"/>
          <w:divBdr>
            <w:top w:val="none" w:sz="0" w:space="0" w:color="auto"/>
            <w:left w:val="none" w:sz="0" w:space="0" w:color="auto"/>
            <w:bottom w:val="none" w:sz="0" w:space="0" w:color="auto"/>
            <w:right w:val="none" w:sz="0" w:space="0" w:color="auto"/>
          </w:divBdr>
          <w:divsChild>
            <w:div w:id="249968086">
              <w:marLeft w:val="0"/>
              <w:marRight w:val="0"/>
              <w:marTop w:val="0"/>
              <w:marBottom w:val="0"/>
              <w:divBdr>
                <w:top w:val="none" w:sz="0" w:space="0" w:color="auto"/>
                <w:left w:val="none" w:sz="0" w:space="0" w:color="auto"/>
                <w:bottom w:val="none" w:sz="0" w:space="0" w:color="auto"/>
                <w:right w:val="none" w:sz="0" w:space="0" w:color="auto"/>
              </w:divBdr>
              <w:divsChild>
                <w:div w:id="251858225">
                  <w:marLeft w:val="0"/>
                  <w:marRight w:val="0"/>
                  <w:marTop w:val="0"/>
                  <w:marBottom w:val="0"/>
                  <w:divBdr>
                    <w:top w:val="none" w:sz="0" w:space="0" w:color="auto"/>
                    <w:left w:val="none" w:sz="0" w:space="0" w:color="auto"/>
                    <w:bottom w:val="none" w:sz="0" w:space="0" w:color="auto"/>
                    <w:right w:val="none" w:sz="0" w:space="0" w:color="auto"/>
                  </w:divBdr>
                  <w:divsChild>
                    <w:div w:id="31988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052057">
      <w:bodyDiv w:val="1"/>
      <w:marLeft w:val="0"/>
      <w:marRight w:val="0"/>
      <w:marTop w:val="0"/>
      <w:marBottom w:val="0"/>
      <w:divBdr>
        <w:top w:val="none" w:sz="0" w:space="0" w:color="auto"/>
        <w:left w:val="none" w:sz="0" w:space="0" w:color="auto"/>
        <w:bottom w:val="none" w:sz="0" w:space="0" w:color="auto"/>
        <w:right w:val="none" w:sz="0" w:space="0" w:color="auto"/>
      </w:divBdr>
      <w:divsChild>
        <w:div w:id="249047207">
          <w:marLeft w:val="0"/>
          <w:marRight w:val="0"/>
          <w:marTop w:val="0"/>
          <w:marBottom w:val="0"/>
          <w:divBdr>
            <w:top w:val="none" w:sz="0" w:space="0" w:color="auto"/>
            <w:left w:val="none" w:sz="0" w:space="0" w:color="auto"/>
            <w:bottom w:val="none" w:sz="0" w:space="0" w:color="auto"/>
            <w:right w:val="none" w:sz="0" w:space="0" w:color="auto"/>
          </w:divBdr>
          <w:divsChild>
            <w:div w:id="1790658048">
              <w:marLeft w:val="0"/>
              <w:marRight w:val="0"/>
              <w:marTop w:val="0"/>
              <w:marBottom w:val="0"/>
              <w:divBdr>
                <w:top w:val="none" w:sz="0" w:space="0" w:color="auto"/>
                <w:left w:val="none" w:sz="0" w:space="0" w:color="auto"/>
                <w:bottom w:val="none" w:sz="0" w:space="0" w:color="auto"/>
                <w:right w:val="none" w:sz="0" w:space="0" w:color="auto"/>
              </w:divBdr>
              <w:divsChild>
                <w:div w:id="2027366212">
                  <w:marLeft w:val="0"/>
                  <w:marRight w:val="0"/>
                  <w:marTop w:val="0"/>
                  <w:marBottom w:val="0"/>
                  <w:divBdr>
                    <w:top w:val="none" w:sz="0" w:space="0" w:color="auto"/>
                    <w:left w:val="none" w:sz="0" w:space="0" w:color="auto"/>
                    <w:bottom w:val="none" w:sz="0" w:space="0" w:color="auto"/>
                    <w:right w:val="none" w:sz="0" w:space="0" w:color="auto"/>
                  </w:divBdr>
                  <w:divsChild>
                    <w:div w:id="15994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17145">
      <w:bodyDiv w:val="1"/>
      <w:marLeft w:val="0"/>
      <w:marRight w:val="0"/>
      <w:marTop w:val="0"/>
      <w:marBottom w:val="0"/>
      <w:divBdr>
        <w:top w:val="none" w:sz="0" w:space="0" w:color="auto"/>
        <w:left w:val="none" w:sz="0" w:space="0" w:color="auto"/>
        <w:bottom w:val="none" w:sz="0" w:space="0" w:color="auto"/>
        <w:right w:val="none" w:sz="0" w:space="0" w:color="auto"/>
      </w:divBdr>
    </w:div>
    <w:div w:id="951132754">
      <w:bodyDiv w:val="1"/>
      <w:marLeft w:val="0"/>
      <w:marRight w:val="0"/>
      <w:marTop w:val="0"/>
      <w:marBottom w:val="0"/>
      <w:divBdr>
        <w:top w:val="none" w:sz="0" w:space="0" w:color="auto"/>
        <w:left w:val="none" w:sz="0" w:space="0" w:color="auto"/>
        <w:bottom w:val="none" w:sz="0" w:space="0" w:color="auto"/>
        <w:right w:val="none" w:sz="0" w:space="0" w:color="auto"/>
      </w:divBdr>
    </w:div>
    <w:div w:id="1262841037">
      <w:bodyDiv w:val="1"/>
      <w:marLeft w:val="0"/>
      <w:marRight w:val="0"/>
      <w:marTop w:val="0"/>
      <w:marBottom w:val="0"/>
      <w:divBdr>
        <w:top w:val="none" w:sz="0" w:space="0" w:color="auto"/>
        <w:left w:val="none" w:sz="0" w:space="0" w:color="auto"/>
        <w:bottom w:val="none" w:sz="0" w:space="0" w:color="auto"/>
        <w:right w:val="none" w:sz="0" w:space="0" w:color="auto"/>
      </w:divBdr>
    </w:div>
    <w:div w:id="1658999009">
      <w:bodyDiv w:val="1"/>
      <w:marLeft w:val="0"/>
      <w:marRight w:val="0"/>
      <w:marTop w:val="0"/>
      <w:marBottom w:val="0"/>
      <w:divBdr>
        <w:top w:val="none" w:sz="0" w:space="0" w:color="auto"/>
        <w:left w:val="none" w:sz="0" w:space="0" w:color="auto"/>
        <w:bottom w:val="none" w:sz="0" w:space="0" w:color="auto"/>
        <w:right w:val="none" w:sz="0" w:space="0" w:color="auto"/>
      </w:divBdr>
    </w:div>
    <w:div w:id="1993828426">
      <w:bodyDiv w:val="1"/>
      <w:marLeft w:val="0"/>
      <w:marRight w:val="0"/>
      <w:marTop w:val="0"/>
      <w:marBottom w:val="0"/>
      <w:divBdr>
        <w:top w:val="none" w:sz="0" w:space="0" w:color="auto"/>
        <w:left w:val="none" w:sz="0" w:space="0" w:color="auto"/>
        <w:bottom w:val="none" w:sz="0" w:space="0" w:color="auto"/>
        <w:right w:val="none" w:sz="0" w:space="0" w:color="auto"/>
      </w:divBdr>
      <w:divsChild>
        <w:div w:id="644699492">
          <w:marLeft w:val="0"/>
          <w:marRight w:val="0"/>
          <w:marTop w:val="0"/>
          <w:marBottom w:val="0"/>
          <w:divBdr>
            <w:top w:val="none" w:sz="0" w:space="0" w:color="auto"/>
            <w:left w:val="none" w:sz="0" w:space="0" w:color="auto"/>
            <w:bottom w:val="none" w:sz="0" w:space="0" w:color="auto"/>
            <w:right w:val="none" w:sz="0" w:space="0" w:color="auto"/>
          </w:divBdr>
          <w:divsChild>
            <w:div w:id="1286809220">
              <w:marLeft w:val="0"/>
              <w:marRight w:val="0"/>
              <w:marTop w:val="0"/>
              <w:marBottom w:val="0"/>
              <w:divBdr>
                <w:top w:val="none" w:sz="0" w:space="0" w:color="auto"/>
                <w:left w:val="none" w:sz="0" w:space="0" w:color="auto"/>
                <w:bottom w:val="none" w:sz="0" w:space="0" w:color="auto"/>
                <w:right w:val="none" w:sz="0" w:space="0" w:color="auto"/>
              </w:divBdr>
              <w:divsChild>
                <w:div w:id="15891827">
                  <w:marLeft w:val="0"/>
                  <w:marRight w:val="0"/>
                  <w:marTop w:val="0"/>
                  <w:marBottom w:val="0"/>
                  <w:divBdr>
                    <w:top w:val="none" w:sz="0" w:space="0" w:color="auto"/>
                    <w:left w:val="none" w:sz="0" w:space="0" w:color="auto"/>
                    <w:bottom w:val="none" w:sz="0" w:space="0" w:color="auto"/>
                    <w:right w:val="none" w:sz="0" w:space="0" w:color="auto"/>
                  </w:divBdr>
                  <w:divsChild>
                    <w:div w:id="2280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 Hewitt</dc:creator>
  <cp:keywords/>
  <dc:description/>
  <cp:lastModifiedBy>Fran Cinderey</cp:lastModifiedBy>
  <cp:revision>9</cp:revision>
  <dcterms:created xsi:type="dcterms:W3CDTF">2018-09-09T14:49:00Z</dcterms:created>
  <dcterms:modified xsi:type="dcterms:W3CDTF">2018-09-09T15:52:00Z</dcterms:modified>
</cp:coreProperties>
</file>